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6E67" w14:textId="77777777" w:rsidR="00CF5F81" w:rsidRDefault="00720AB2">
      <w:pPr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mn-MN" w:eastAsia="mn-MN"/>
        </w:rPr>
        <w:drawing>
          <wp:anchor distT="0" distB="0" distL="0" distR="0" simplePos="0" relativeHeight="251658240" behindDoc="1" locked="0" layoutInCell="1" hidden="0" allowOverlap="1" wp14:anchorId="5146176A" wp14:editId="08FD12DB">
            <wp:simplePos x="0" y="0"/>
            <wp:positionH relativeFrom="leftMargin">
              <wp:posOffset>25400</wp:posOffset>
            </wp:positionH>
            <wp:positionV relativeFrom="topMargin">
              <wp:posOffset>13335</wp:posOffset>
            </wp:positionV>
            <wp:extent cx="7735570" cy="10005060"/>
            <wp:effectExtent l="0" t="0" r="0" b="0"/>
            <wp:wrapNone/>
            <wp:docPr id="2078524114" name="image1.jpg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and white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000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FC90AC3" wp14:editId="0EAEC551">
                <wp:simplePos x="0" y="0"/>
                <wp:positionH relativeFrom="column">
                  <wp:posOffset>1206500</wp:posOffset>
                </wp:positionH>
                <wp:positionV relativeFrom="paragraph">
                  <wp:posOffset>-5079</wp:posOffset>
                </wp:positionV>
                <wp:extent cx="5292725" cy="1809750"/>
                <wp:effectExtent l="0" t="0" r="0" b="0"/>
                <wp:wrapSquare wrapText="bothSides" distT="45720" distB="45720" distL="114300" distR="114300"/>
                <wp:docPr id="2078524109" name="Rectangle 207852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9163" y="288465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19F28" w14:textId="77777777" w:rsidR="00121F12" w:rsidRDefault="00121F12">
                            <w:pPr>
                              <w:ind w:left="10" w:hanging="2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Элч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Нарын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Тунхаг</w:t>
                            </w:r>
                            <w:proofErr w:type="spellEnd"/>
                          </w:p>
                          <w:p w14:paraId="4593A170" w14:textId="77777777" w:rsidR="00121F12" w:rsidRDefault="00121F1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8524109" o:spid="_x0000_s1026" style="position:absolute;left:0;text-align:left;margin-left:95pt;margin-top:-.4pt;width:416.75pt;height:14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" filled="f" stroked="f">
                <v:textbox inset="2.53958mm,1.2694mm,2.53958mm,1.2694mm">
                  <w:txbxContent>
                    <w:p w:rsidR="00121F12" w:rsidRDefault="00121F12">
                      <w:pPr>
                        <w:ind w:left="10"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>Элч Нарын Тунхаг</w:t>
                      </w:r>
                    </w:p>
                    <w:p w:rsidR="00121F12" w:rsidRDefault="00121F12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35451A" w14:textId="77777777" w:rsidR="00CF5F81" w:rsidRDefault="00CF5F81">
      <w:pPr>
        <w:ind w:left="1" w:hanging="3"/>
        <w:jc w:val="right"/>
        <w:rPr>
          <w:rFonts w:ascii="Times New Roman" w:eastAsia="Times New Roman" w:hAnsi="Times New Roman" w:cs="Times New Roman"/>
        </w:rPr>
      </w:pPr>
    </w:p>
    <w:p w14:paraId="7BA8CE8F" w14:textId="77777777" w:rsidR="00CF5F81" w:rsidRDefault="00CF5F81">
      <w:pPr>
        <w:ind w:left="1" w:hanging="3"/>
        <w:jc w:val="right"/>
        <w:rPr>
          <w:rFonts w:ascii="Times New Roman" w:eastAsia="Times New Roman" w:hAnsi="Times New Roman" w:cs="Times New Roman"/>
        </w:rPr>
      </w:pPr>
    </w:p>
    <w:p w14:paraId="1609352B" w14:textId="77777777" w:rsidR="00CF5F81" w:rsidRDefault="00CF5F81">
      <w:pPr>
        <w:ind w:left="1" w:hanging="3"/>
        <w:jc w:val="right"/>
        <w:rPr>
          <w:rFonts w:ascii="Times New Roman" w:eastAsia="Times New Roman" w:hAnsi="Times New Roman" w:cs="Times New Roman"/>
        </w:rPr>
      </w:pPr>
    </w:p>
    <w:p w14:paraId="7A4977C7" w14:textId="77777777" w:rsidR="00CF5F81" w:rsidRDefault="00CF5F81">
      <w:pPr>
        <w:ind w:hanging="2"/>
        <w:rPr>
          <w:rFonts w:ascii="Times New Roman" w:eastAsia="Times New Roman" w:hAnsi="Times New Roman" w:cs="Times New Roman"/>
        </w:rPr>
      </w:pPr>
    </w:p>
    <w:p w14:paraId="6F85003B" w14:textId="6B73DDF8" w:rsidR="00CF5F81" w:rsidRDefault="008B54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"/>
        <w:jc w:val="center"/>
        <w:rPr>
          <w:rFonts w:ascii="Times New Roman" w:eastAsia="Times New Roman" w:hAnsi="Times New Roman" w:cs="Times New Roman"/>
          <w:color w:val="000000"/>
        </w:rPr>
        <w:sectPr w:rsidR="00CF5F81" w:rsidSect="001A1494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0"/>
          <w:cols w:space="720"/>
          <w:titlePg/>
        </w:sectPr>
      </w:pPr>
      <w:r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D5BDEB1" wp14:editId="00B170F2">
                <wp:simplePos x="0" y="0"/>
                <wp:positionH relativeFrom="column">
                  <wp:posOffset>-705083</wp:posOffset>
                </wp:positionH>
                <wp:positionV relativeFrom="paragraph">
                  <wp:posOffset>5648960</wp:posOffset>
                </wp:positionV>
                <wp:extent cx="3100705" cy="682757"/>
                <wp:effectExtent l="0" t="0" r="0" b="0"/>
                <wp:wrapSquare wrapText="bothSides" distT="45720" distB="45720" distL="114300" distR="114300"/>
                <wp:docPr id="2078524113" name="Rectangle 207852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68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9C2AF" w14:textId="6938475C" w:rsidR="00121F12" w:rsidRPr="008B548C" w:rsidRDefault="008B548C">
                            <w:pPr>
                              <w:ind w:left="4" w:hanging="2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B548C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  <w:szCs w:val="56"/>
                              </w:rPr>
                              <w:t>Эх</w:t>
                            </w:r>
                            <w:proofErr w:type="spellEnd"/>
                            <w:r w:rsidRPr="008B548C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B548C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  <w:szCs w:val="56"/>
                              </w:rPr>
                              <w:t>бичвэр</w:t>
                            </w:r>
                            <w:proofErr w:type="spellEnd"/>
                          </w:p>
                          <w:p w14:paraId="029E9CC7" w14:textId="77777777" w:rsidR="00121F12" w:rsidRDefault="00121F1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BDEB1" id="Rectangle 2078524113" o:spid="_x0000_s1027" style="position:absolute;left:0;text-align:left;margin-left:-55.5pt;margin-top:444.8pt;width:244.15pt;height:53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" filled="f" stroked="f">
                <v:textbox inset="2.53958mm,1.2694mm,2.53958mm,1.2694mm">
                  <w:txbxContent>
                    <w:p w14:paraId="63A9C2AF" w14:textId="6938475C" w:rsidR="00121F12" w:rsidRPr="008B548C" w:rsidRDefault="008B548C">
                      <w:pPr>
                        <w:ind w:left="4" w:hanging="2"/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8B548C">
                        <w:rPr>
                          <w:rFonts w:ascii="Arial" w:eastAsia="Arial" w:hAnsi="Arial" w:cs="Arial"/>
                          <w:color w:val="BDE1EB"/>
                          <w:sz w:val="56"/>
                          <w:szCs w:val="56"/>
                        </w:rPr>
                        <w:t>Эх</w:t>
                      </w:r>
                      <w:proofErr w:type="spellEnd"/>
                      <w:r w:rsidRPr="008B548C">
                        <w:rPr>
                          <w:rFonts w:ascii="Arial" w:eastAsia="Arial" w:hAnsi="Arial" w:cs="Arial"/>
                          <w:color w:val="BDE1EB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B548C">
                        <w:rPr>
                          <w:rFonts w:ascii="Arial" w:eastAsia="Arial" w:hAnsi="Arial" w:cs="Arial"/>
                          <w:color w:val="BDE1EB"/>
                          <w:sz w:val="56"/>
                          <w:szCs w:val="56"/>
                        </w:rPr>
                        <w:t>бичвэр</w:t>
                      </w:r>
                      <w:proofErr w:type="spellEnd"/>
                    </w:p>
                    <w:p w14:paraId="029E9CC7" w14:textId="77777777" w:rsidR="00121F12" w:rsidRDefault="00121F12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A9CA9E6" wp14:editId="367073BF">
                <wp:simplePos x="0" y="0"/>
                <wp:positionH relativeFrom="column">
                  <wp:posOffset>1752600</wp:posOffset>
                </wp:positionH>
                <wp:positionV relativeFrom="paragraph">
                  <wp:posOffset>1442318</wp:posOffset>
                </wp:positionV>
                <wp:extent cx="4556125" cy="657225"/>
                <wp:effectExtent l="0" t="0" r="0" b="0"/>
                <wp:wrapSquare wrapText="bothSides" distT="45720" distB="45720" distL="114300" distR="114300"/>
                <wp:docPr id="2078524112" name="Rectangle 207852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9BB60" w14:textId="77777777" w:rsidR="00121F12" w:rsidRDefault="00121F12">
                            <w:pPr>
                              <w:ind w:left="4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496A1"/>
                                <w:sz w:val="64"/>
                              </w:rPr>
                              <w:t>АВРАЛ</w:t>
                            </w:r>
                          </w:p>
                          <w:p w14:paraId="4366311C" w14:textId="77777777" w:rsidR="00121F12" w:rsidRDefault="00121F1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CA9E6" id="Rectangle 2078524112" o:spid="_x0000_s1028" style="position:absolute;left:0;text-align:left;margin-left:138pt;margin-top:113.55pt;width:358.75pt;height:51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" filled="f" stroked="f">
                <v:textbox inset="2.53958mm,1.2694mm,2.53958mm,1.2694mm">
                  <w:txbxContent>
                    <w:p w14:paraId="4F09BB60" w14:textId="77777777" w:rsidR="00121F12" w:rsidRDefault="00121F12">
                      <w:pPr>
                        <w:ind w:left="4"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496A1"/>
                          <w:sz w:val="64"/>
                        </w:rPr>
                        <w:t>АВРАЛ</w:t>
                      </w:r>
                    </w:p>
                    <w:p w14:paraId="4366311C" w14:textId="77777777" w:rsidR="00121F12" w:rsidRDefault="00121F12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21F12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D46C3F" wp14:editId="43F722D5">
                <wp:simplePos x="0" y="0"/>
                <wp:positionH relativeFrom="column">
                  <wp:posOffset>-824865</wp:posOffset>
                </wp:positionH>
                <wp:positionV relativeFrom="paragraph">
                  <wp:posOffset>1376045</wp:posOffset>
                </wp:positionV>
                <wp:extent cx="2411730" cy="657225"/>
                <wp:effectExtent l="0" t="0" r="0" b="0"/>
                <wp:wrapSquare wrapText="bothSides" distT="0" distB="0" distL="114300" distR="114300"/>
                <wp:docPr id="2078524110" name="Rectangle 207852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72E9C" w14:textId="77777777" w:rsidR="00121F12" w:rsidRDefault="00121F12">
                            <w:pPr>
                              <w:ind w:left="4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64"/>
                              </w:rPr>
                              <w:t xml:space="preserve">6-р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64"/>
                              </w:rPr>
                              <w:t>хичээл</w:t>
                            </w:r>
                            <w:proofErr w:type="spellEnd"/>
                          </w:p>
                          <w:p w14:paraId="11E3DCE2" w14:textId="77777777" w:rsidR="00121F12" w:rsidRDefault="00121F1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46C3F" id="Rectangle 2078524110" o:spid="_x0000_s1029" style="position:absolute;left:0;text-align:left;margin-left:-64.95pt;margin-top:108.35pt;width:189.9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" filled="f" stroked="f">
                <v:textbox inset="2.53958mm,1.2694mm,2.53958mm,1.2694mm">
                  <w:txbxContent>
                    <w:p w14:paraId="1B972E9C" w14:textId="77777777" w:rsidR="00121F12" w:rsidRDefault="00121F12">
                      <w:pPr>
                        <w:ind w:left="4"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64"/>
                        </w:rPr>
                        <w:t xml:space="preserve">6-р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sz w:val="64"/>
                        </w:rPr>
                        <w:t>хичээл</w:t>
                      </w:r>
                      <w:proofErr w:type="spellEnd"/>
                    </w:p>
                    <w:p w14:paraId="11E3DCE2" w14:textId="77777777" w:rsidR="00121F12" w:rsidRDefault="00121F12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66C9B3" w14:textId="77777777" w:rsidR="00CF5F81" w:rsidRDefault="00720A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8620"/>
        </w:tabs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© 201</w:t>
      </w:r>
      <w:r w:rsidR="003D4C4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Гурав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20AB2">
        <w:rPr>
          <w:rFonts w:ascii="Times New Roman" w:eastAsia="Times New Roman" w:hAnsi="Times New Roman" w:cs="Times New Roman"/>
          <w:color w:val="000000"/>
          <w:lang w:val="mn-MN"/>
        </w:rPr>
        <w:t>Дахь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Мянган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Үйлчлэл</w:t>
      </w:r>
      <w:proofErr w:type="spellEnd"/>
    </w:p>
    <w:p w14:paraId="6E54B204" w14:textId="77777777" w:rsidR="00CF5F81" w:rsidRDefault="00720AB2">
      <w:pPr>
        <w:spacing w:before="100" w:after="100"/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Зохиогчийн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хамгаалагдсан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хориглоно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эрдэм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зохиогчийн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эзэмшигчээс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шаардахгүй</w:t>
      </w:r>
      <w:proofErr w:type="spellEnd"/>
      <w:r>
        <w:rPr>
          <w:rFonts w:ascii="Times New Roman" w:eastAsia="Times New Roman" w:hAnsi="Times New Roman" w:cs="Times New Roman"/>
        </w:rPr>
        <w:t>, Third Millennium Ministries, Inc., 316 Live Oaks Blvd., Casselberry, Florida 32707.</w:t>
      </w:r>
    </w:p>
    <w:p w14:paraId="423E2310" w14:textId="77777777" w:rsidR="00121F12" w:rsidRDefault="00121F12">
      <w:pPr>
        <w:spacing w:before="100" w:after="100"/>
        <w:ind w:hanging="2"/>
        <w:jc w:val="both"/>
        <w:rPr>
          <w:rFonts w:ascii="Times New Roman" w:eastAsia="Times New Roman" w:hAnsi="Times New Roman" w:cs="Times New Roman"/>
        </w:rPr>
      </w:pPr>
    </w:p>
    <w:p w14:paraId="64D3EDF5" w14:textId="77777777" w:rsidR="00CF5F81" w:rsidRDefault="00720AB2">
      <w:pPr>
        <w:spacing w:before="100" w:after="100"/>
        <w:ind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2019 (АБ2019),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Нийгэмлэг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5CC558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after="120"/>
        <w:ind w:right="450" w:hanging="2"/>
        <w:jc w:val="center"/>
        <w:rPr>
          <w:rFonts w:ascii="Times New Roman" w:eastAsia="Times New Roman" w:hAnsi="Times New Roman" w:cs="Times New Roman"/>
          <w:color w:val="2C537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Мянган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Үйлчлэлийн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тухай</w:t>
      </w:r>
      <w:proofErr w:type="spellEnd"/>
    </w:p>
    <w:p w14:paraId="4F0B85AD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ind w:right="45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ашгийн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талбаруудад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чиглэдэг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8142D58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before="120"/>
        <w:ind w:right="45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Бүх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Үнэгүйгээр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091C473D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тохирсон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мянга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пастор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удирдагч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боловсролыг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олгох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давтагдашгүй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цуврал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Араб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Мандарин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Испани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бэлтгэн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хөтөлбөрүүд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үйлчлэлүүдээр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орчуулагдаж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Хөтөлбөр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бичлэг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дүрст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цахим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бүлгүүд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танхимаар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цахимаар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E5A077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зардлаар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Манай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хянан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тохиолдуулагчид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мэргэжлийн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өнцөг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номлогчдын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зураглаач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бэлтгэгч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мэргэжлийн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түвшний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төхөөрөмж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гаргахаар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зорьдог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049BCA3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Бүтээлүүдээ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сургалтууд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илгээлтийн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нэвтрүүлэгчид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өргөн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нэвтрүүлгийн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сувгууд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байгууллагуудтай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бодлогын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түншлэлийг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бодлогын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түншлэлийн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уугуул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пасторууд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оюутнуудад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хүрчээ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цахим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хуудсаараа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суралцах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баяжуулах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хэрэглэгдэхүүнүүдийг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7D69707" w14:textId="77777777" w:rsidR="00CF5F81" w:rsidRDefault="00720AB2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31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color w:val="000000"/>
        </w:rPr>
        <w:sectPr w:rsidR="00CF5F81" w:rsidSect="001A1494">
          <w:footerReference w:type="first" r:id="rId12"/>
          <w:pgSz w:w="12240" w:h="15840"/>
          <w:pgMar w:top="990" w:right="1800" w:bottom="1170" w:left="1800" w:header="720" w:footer="90" w:gutter="0"/>
          <w:pgNumType w:fmt="lowerRoman" w:start="1"/>
          <w:cols w:space="720"/>
          <w:titlePg/>
        </w:sectPr>
      </w:pP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татвараас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чөлөөлөгдөх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зөвшөөрөлтэй</w:t>
      </w:r>
      <w:proofErr w:type="spellEnd"/>
      <w:r>
        <w:rPr>
          <w:rFonts w:ascii="Times New Roman" w:eastAsia="Times New Roman" w:hAnsi="Times New Roman" w:cs="Times New Roman"/>
        </w:rPr>
        <w:t xml:space="preserve"> (IRS as a 501(c) (3) corporation).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сангууд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ахуйн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татвараас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чөлөөлөгдсөн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өгөөмөр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хандиваар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ажиллагаагаа</w:t>
      </w:r>
      <w:proofErr w:type="spellEnd"/>
      <w:r w:rsidR="003D4C4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Манай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дэлгэрэнгүй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2EEF"/>
            <w:u w:val="single"/>
          </w:rPr>
          <w:t>www.thirdmill.org</w:t>
        </w:r>
      </w:hyperlink>
      <w:r>
        <w:rPr>
          <w:rFonts w:ascii="Times New Roman" w:eastAsia="Times New Roman" w:hAnsi="Times New Roman" w:cs="Times New Roman"/>
          <w:color w:val="002EEF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цахим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хуудсаар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зочлоорой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E6CAAE8" w14:textId="77777777" w:rsidR="00ED6457" w:rsidRDefault="00720AB2">
      <w:pPr>
        <w:ind w:left="2" w:hanging="4"/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</w:pPr>
      <w:proofErr w:type="spellStart"/>
      <w:r w:rsidRPr="003D4C4B"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lastRenderedPageBreak/>
        <w:t>Гарчиг</w:t>
      </w:r>
      <w:proofErr w:type="spellEnd"/>
    </w:p>
    <w:p w14:paraId="49E54512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D35DF1">
        <w:rPr>
          <w:rFonts w:ascii="Calibri" w:hAnsi="Calibri"/>
          <w:sz w:val="20"/>
        </w:rPr>
        <w:fldChar w:fldCharType="begin"/>
      </w:r>
      <w:r w:rsidRPr="00D35DF1">
        <w:rPr>
          <w:rFonts w:ascii="Calibri" w:hAnsi="Calibri"/>
          <w:sz w:val="20"/>
        </w:rPr>
        <w:instrText xml:space="preserve"> TOC \t "Heading 1,1,Heading 2,2,Heading 3,3,Chapter heading,1,Panel Heading,2,Bullet Heading,3" </w:instrText>
      </w:r>
      <w:r w:rsidRPr="00D35DF1">
        <w:rPr>
          <w:rFonts w:ascii="Calibri" w:hAnsi="Calibri"/>
          <w:sz w:val="20"/>
        </w:rPr>
        <w:fldChar w:fldCharType="separate"/>
      </w:r>
      <w:r w:rsidRPr="00085AA7">
        <w:rPr>
          <w:rFonts w:cs="Times New Roman"/>
          <w:noProof/>
        </w:rPr>
        <w:t>УДИРТГАЛ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97A59E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rFonts w:cs="Times New Roman"/>
          <w:noProof/>
        </w:rPr>
        <w:t>УУЧЛАЛ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3B995B0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Гэм Нүглийн Асуудал</w:t>
      </w:r>
      <w:r>
        <w:tab/>
      </w:r>
      <w:r>
        <w:fldChar w:fldCharType="begin"/>
      </w:r>
      <w:r>
        <w:instrText xml:space="preserve"> PAGEREF _Toc74842812 \h </w:instrText>
      </w:r>
      <w:r>
        <w:fldChar w:fldCharType="separate"/>
      </w:r>
      <w:r>
        <w:t>2</w:t>
      </w:r>
      <w:r>
        <w:fldChar w:fldCharType="end"/>
      </w:r>
    </w:p>
    <w:p w14:paraId="01B03B03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Гэм Нүглийн Тодорхойлолт</w:t>
      </w:r>
      <w:r>
        <w:tab/>
      </w:r>
      <w:r>
        <w:fldChar w:fldCharType="begin"/>
      </w:r>
      <w:r>
        <w:instrText xml:space="preserve"> PAGEREF _Toc74842813 \h </w:instrText>
      </w:r>
      <w:r>
        <w:fldChar w:fldCharType="separate"/>
      </w:r>
      <w:r>
        <w:t>2</w:t>
      </w:r>
      <w:r>
        <w:fldChar w:fldCharType="end"/>
      </w:r>
    </w:p>
    <w:p w14:paraId="60D48CCC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Гэм Нүглийн Гарал Үүсэл</w:t>
      </w:r>
      <w:r>
        <w:tab/>
      </w:r>
      <w:r>
        <w:fldChar w:fldCharType="begin"/>
      </w:r>
      <w:r>
        <w:instrText xml:space="preserve"> PAGEREF _Toc74842814 \h </w:instrText>
      </w:r>
      <w:r>
        <w:fldChar w:fldCharType="separate"/>
      </w:r>
      <w:r>
        <w:t>4</w:t>
      </w:r>
      <w:r>
        <w:fldChar w:fldCharType="end"/>
      </w:r>
    </w:p>
    <w:p w14:paraId="552A5C7B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Гэм Нүглийн Үр Дагавар</w:t>
      </w:r>
      <w:r>
        <w:tab/>
        <w:t>5</w:t>
      </w:r>
    </w:p>
    <w:p w14:paraId="552ABA84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Тэнгэрлэгн Нигүүлсэл</w:t>
      </w:r>
      <w:r>
        <w:tab/>
      </w:r>
      <w:r>
        <w:fldChar w:fldCharType="begin"/>
      </w:r>
      <w:r>
        <w:instrText xml:space="preserve"> PAGEREF _Toc74842816 \h </w:instrText>
      </w:r>
      <w:r>
        <w:fldChar w:fldCharType="separate"/>
      </w:r>
      <w:r>
        <w:t>6</w:t>
      </w:r>
      <w:r>
        <w:fldChar w:fldCharType="end"/>
      </w:r>
    </w:p>
    <w:p w14:paraId="63424001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Эцэг</w:t>
      </w:r>
      <w:r>
        <w:tab/>
      </w:r>
      <w:r>
        <w:fldChar w:fldCharType="begin"/>
      </w:r>
      <w:r>
        <w:instrText xml:space="preserve"> PAGEREF _Toc74842817 \h </w:instrText>
      </w:r>
      <w:r>
        <w:fldChar w:fldCharType="separate"/>
      </w:r>
      <w:r>
        <w:t>6</w:t>
      </w:r>
      <w:r>
        <w:fldChar w:fldCharType="end"/>
      </w:r>
    </w:p>
    <w:p w14:paraId="7F9E4F56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Хүү</w:t>
      </w:r>
      <w:r>
        <w:tab/>
      </w:r>
      <w:r>
        <w:fldChar w:fldCharType="begin"/>
      </w:r>
      <w:r>
        <w:instrText xml:space="preserve"> PAGEREF _Toc74842818 \h </w:instrText>
      </w:r>
      <w:r>
        <w:fldChar w:fldCharType="separate"/>
      </w:r>
      <w:r>
        <w:t>7</w:t>
      </w:r>
      <w:r>
        <w:fldChar w:fldCharType="end"/>
      </w:r>
    </w:p>
    <w:p w14:paraId="77568270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Ариун Сүнс</w:t>
      </w:r>
      <w:r>
        <w:tab/>
      </w:r>
      <w:r>
        <w:fldChar w:fldCharType="begin"/>
      </w:r>
      <w:r>
        <w:instrText xml:space="preserve"> PAGEREF _Toc74842819 \h </w:instrText>
      </w:r>
      <w:r>
        <w:fldChar w:fldCharType="separate"/>
      </w:r>
      <w:r>
        <w:t>8</w:t>
      </w:r>
      <w:r>
        <w:fldChar w:fldCharType="end"/>
      </w:r>
    </w:p>
    <w:p w14:paraId="4CD6E79E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Хувь Хүний Үүрэг</w:t>
      </w:r>
      <w:r>
        <w:tab/>
        <w:t>9</w:t>
      </w:r>
    </w:p>
    <w:p w14:paraId="6B8065A6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Нөхцөл Шаардлага</w:t>
      </w:r>
      <w:r>
        <w:tab/>
      </w:r>
      <w:r>
        <w:fldChar w:fldCharType="begin"/>
      </w:r>
      <w:r>
        <w:instrText xml:space="preserve"> PAGEREF _Toc74842821 \h </w:instrText>
      </w:r>
      <w:r>
        <w:fldChar w:fldCharType="separate"/>
      </w:r>
      <w:r>
        <w:t>9</w:t>
      </w:r>
      <w:r>
        <w:fldChar w:fldCharType="end"/>
      </w:r>
    </w:p>
    <w:p w14:paraId="37C8758F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Арга Замууд</w:t>
      </w:r>
      <w:r>
        <w:tab/>
      </w:r>
      <w:r>
        <w:fldChar w:fldCharType="begin"/>
      </w:r>
      <w:r>
        <w:instrText xml:space="preserve"> PAGEREF _Toc74842822 \h </w:instrText>
      </w:r>
      <w:r>
        <w:fldChar w:fldCharType="separate"/>
      </w:r>
      <w:r>
        <w:t>11</w:t>
      </w:r>
      <w:r>
        <w:fldChar w:fldCharType="end"/>
      </w:r>
    </w:p>
    <w:p w14:paraId="2052CA24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rFonts w:cs="Times New Roman"/>
          <w:noProof/>
        </w:rPr>
        <w:t>АМИЛАЛ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5</w:t>
      </w:r>
    </w:p>
    <w:p w14:paraId="23217CBB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Хараал</w:t>
      </w:r>
      <w:r>
        <w:tab/>
      </w:r>
      <w:r>
        <w:fldChar w:fldCharType="begin"/>
      </w:r>
      <w:r>
        <w:instrText xml:space="preserve"> PAGEREF _Toc74842824 \h </w:instrText>
      </w:r>
      <w:r>
        <w:fldChar w:fldCharType="separate"/>
      </w:r>
      <w:r>
        <w:t>1</w:t>
      </w:r>
      <w:r>
        <w:fldChar w:fldCharType="end"/>
      </w:r>
      <w:r>
        <w:t>6</w:t>
      </w:r>
    </w:p>
    <w:p w14:paraId="56BAC782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Сайнмэдээ</w:t>
      </w:r>
      <w:r>
        <w:tab/>
      </w:r>
      <w:r>
        <w:fldChar w:fldCharType="begin"/>
      </w:r>
      <w:r>
        <w:instrText xml:space="preserve"> PAGEREF _Toc74842825 \h </w:instrText>
      </w:r>
      <w:r>
        <w:fldChar w:fldCharType="separate"/>
      </w:r>
      <w:r>
        <w:t>1</w:t>
      </w:r>
      <w:r>
        <w:fldChar w:fldCharType="end"/>
      </w:r>
      <w:r>
        <w:t>7</w:t>
      </w:r>
    </w:p>
    <w:p w14:paraId="56849B32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Хуучин Гэрээ</w:t>
      </w:r>
      <w:r>
        <w:tab/>
      </w:r>
      <w:r>
        <w:fldChar w:fldCharType="begin"/>
      </w:r>
      <w:r>
        <w:instrText xml:space="preserve"> PAGEREF _Toc74842826 \h </w:instrText>
      </w:r>
      <w:r>
        <w:fldChar w:fldCharType="separate"/>
      </w:r>
      <w:r>
        <w:t>1</w:t>
      </w:r>
      <w:r>
        <w:fldChar w:fldCharType="end"/>
      </w:r>
      <w:r>
        <w:t>8</w:t>
      </w:r>
    </w:p>
    <w:p w14:paraId="3842A641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Шинэ Гэрээ</w:t>
      </w:r>
      <w:r>
        <w:tab/>
        <w:t>20</w:t>
      </w:r>
    </w:p>
    <w:p w14:paraId="6FF0E453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Есүсийн амилал</w:t>
      </w:r>
      <w:r>
        <w:tab/>
      </w:r>
      <w:r>
        <w:fldChar w:fldCharType="begin"/>
      </w:r>
      <w:r>
        <w:instrText xml:space="preserve"> PAGEREF _Toc74842828 \h </w:instrText>
      </w:r>
      <w:r>
        <w:fldChar w:fldCharType="separate"/>
      </w:r>
      <w:r>
        <w:t>2</w:t>
      </w:r>
      <w:r>
        <w:fldChar w:fldCharType="end"/>
      </w:r>
      <w:r>
        <w:t>1</w:t>
      </w:r>
    </w:p>
    <w:p w14:paraId="077446C2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Золилт</w:t>
      </w:r>
      <w:r>
        <w:tab/>
      </w:r>
      <w:r>
        <w:fldChar w:fldCharType="begin"/>
      </w:r>
      <w:r>
        <w:instrText xml:space="preserve"> PAGEREF _Toc74842829 \h </w:instrText>
      </w:r>
      <w:r>
        <w:fldChar w:fldCharType="separate"/>
      </w:r>
      <w:r>
        <w:t>2</w:t>
      </w:r>
      <w:r>
        <w:fldChar w:fldCharType="end"/>
      </w:r>
      <w:r>
        <w:t>2</w:t>
      </w:r>
    </w:p>
    <w:p w14:paraId="12CB24AC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Одоогийн Амьдрал</w:t>
      </w:r>
      <w:r>
        <w:tab/>
      </w:r>
      <w:r>
        <w:fldChar w:fldCharType="begin"/>
      </w:r>
      <w:r>
        <w:instrText xml:space="preserve"> PAGEREF _Toc74842830 \h </w:instrText>
      </w:r>
      <w:r>
        <w:fldChar w:fldCharType="separate"/>
      </w:r>
      <w:r>
        <w:t>2</w:t>
      </w:r>
      <w:r>
        <w:fldChar w:fldCharType="end"/>
      </w:r>
      <w:r>
        <w:t>2</w:t>
      </w:r>
    </w:p>
    <w:p w14:paraId="164A83B3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Завсрын үе</w:t>
      </w:r>
      <w:r>
        <w:tab/>
      </w:r>
      <w:r>
        <w:fldChar w:fldCharType="begin"/>
      </w:r>
      <w:r>
        <w:instrText xml:space="preserve"> PAGEREF _Toc74842831 \h </w:instrText>
      </w:r>
      <w:r>
        <w:fldChar w:fldCharType="separate"/>
      </w:r>
      <w:r>
        <w:t>2</w:t>
      </w:r>
      <w:r>
        <w:fldChar w:fldCharType="end"/>
      </w:r>
      <w:r>
        <w:t>3</w:t>
      </w:r>
    </w:p>
    <w:p w14:paraId="43AB19C2" w14:textId="77777777" w:rsidR="00ED6457" w:rsidRPr="0064707B" w:rsidRDefault="00ED6457" w:rsidP="00ED6457">
      <w:pPr>
        <w:pStyle w:val="TOC3"/>
        <w:ind w:left="1440"/>
        <w:rPr>
          <w:rFonts w:ascii="Calibri" w:eastAsia="Times New Roman" w:hAnsi="Calibri" w:cs="Times New Roman"/>
          <w:sz w:val="22"/>
          <w:szCs w:val="22"/>
        </w:rPr>
      </w:pPr>
      <w:r w:rsidRPr="00085AA7">
        <w:rPr>
          <w:rFonts w:cs="Times New Roman"/>
        </w:rPr>
        <w:t>Шинэ Амь Амьдрал</w:t>
      </w:r>
      <w:r>
        <w:tab/>
      </w:r>
      <w:r>
        <w:fldChar w:fldCharType="begin"/>
      </w:r>
      <w:r>
        <w:instrText xml:space="preserve"> PAGEREF _Toc74842832 \h </w:instrText>
      </w:r>
      <w:r>
        <w:fldChar w:fldCharType="separate"/>
      </w:r>
      <w:r>
        <w:t>2</w:t>
      </w:r>
      <w:r>
        <w:fldChar w:fldCharType="end"/>
      </w:r>
      <w:r>
        <w:t>5</w:t>
      </w:r>
    </w:p>
    <w:p w14:paraId="1607F601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rFonts w:cs="Times New Roman"/>
          <w:noProof/>
        </w:rPr>
        <w:t>МӨНХ АМЬ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>5</w:t>
      </w:r>
    </w:p>
    <w:p w14:paraId="4A7545A0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Хугацаа</w:t>
      </w:r>
      <w:r>
        <w:tab/>
      </w:r>
      <w:r>
        <w:fldChar w:fldCharType="begin"/>
      </w:r>
      <w:r>
        <w:instrText xml:space="preserve"> PAGEREF _Toc74842834 \h </w:instrText>
      </w:r>
      <w:r>
        <w:fldChar w:fldCharType="separate"/>
      </w:r>
      <w:r>
        <w:t>2</w:t>
      </w:r>
      <w:r>
        <w:fldChar w:fldCharType="end"/>
      </w:r>
      <w:r>
        <w:t>6</w:t>
      </w:r>
    </w:p>
    <w:p w14:paraId="0FFCECFC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Онцлог Чанар</w:t>
      </w:r>
      <w:r>
        <w:tab/>
      </w:r>
      <w:r>
        <w:fldChar w:fldCharType="begin"/>
      </w:r>
      <w:r>
        <w:instrText xml:space="preserve"> PAGEREF _Toc74842835 \h </w:instrText>
      </w:r>
      <w:r>
        <w:fldChar w:fldCharType="separate"/>
      </w:r>
      <w:r>
        <w:t>2</w:t>
      </w:r>
      <w:r>
        <w:fldChar w:fldCharType="end"/>
      </w:r>
      <w:r>
        <w:t>7</w:t>
      </w:r>
    </w:p>
    <w:p w14:paraId="751C3B90" w14:textId="77777777" w:rsidR="00ED6457" w:rsidRPr="0064707B" w:rsidRDefault="00ED6457" w:rsidP="00ED6457">
      <w:pPr>
        <w:pStyle w:val="TOC2"/>
        <w:ind w:left="1152"/>
        <w:rPr>
          <w:rFonts w:ascii="Calibri" w:eastAsia="Times New Roman" w:hAnsi="Calibri" w:cs="Times New Roman"/>
          <w:iCs w:val="0"/>
          <w:sz w:val="22"/>
          <w:szCs w:val="22"/>
        </w:rPr>
      </w:pPr>
      <w:r w:rsidRPr="00085AA7">
        <w:rPr>
          <w:rFonts w:cs="Times New Roman"/>
        </w:rPr>
        <w:t>Байршил</w:t>
      </w:r>
      <w:r>
        <w:tab/>
        <w:t>30</w:t>
      </w:r>
    </w:p>
    <w:p w14:paraId="5725F01B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rFonts w:cs="Times New Roman"/>
          <w:noProof/>
        </w:rPr>
        <w:t>ДҮГНЭЛТ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1</w:t>
      </w:r>
    </w:p>
    <w:p w14:paraId="6579321E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noProof/>
        </w:rPr>
        <w:t>ХАМТРАГЧИД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2</w:t>
      </w:r>
    </w:p>
    <w:p w14:paraId="7584A1D4" w14:textId="77777777" w:rsidR="00ED6457" w:rsidRPr="0064707B" w:rsidRDefault="00ED6457" w:rsidP="00ED6457">
      <w:pPr>
        <w:pStyle w:val="TOC1"/>
        <w:ind w:left="720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085AA7">
        <w:rPr>
          <w:noProof/>
        </w:rPr>
        <w:t>ҮГСИЙН ТАЙЛБАР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4</w:t>
      </w:r>
    </w:p>
    <w:p w14:paraId="7C4148A9" w14:textId="77777777" w:rsidR="00CF5F81" w:rsidRPr="003D4C4B" w:rsidRDefault="00ED6457" w:rsidP="00ED6457">
      <w:pPr>
        <w:ind w:left="2" w:hanging="4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35DF1">
        <w:rPr>
          <w:color w:val="2C5376"/>
          <w:sz w:val="20"/>
          <w:szCs w:val="20"/>
        </w:rPr>
        <w:fldChar w:fldCharType="end"/>
      </w:r>
      <w:r w:rsidR="00720AB2" w:rsidRPr="003D4C4B"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t xml:space="preserve"> </w:t>
      </w:r>
    </w:p>
    <w:p w14:paraId="6F8D64F7" w14:textId="77777777" w:rsidR="00CF5F81" w:rsidRDefault="00CF5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76"/>
          <w:tab w:val="left" w:pos="7920"/>
        </w:tabs>
        <w:spacing w:before="120"/>
        <w:rPr>
          <w:rFonts w:ascii="Times New Roman" w:eastAsia="Times New Roman" w:hAnsi="Times New Roman" w:cs="Times New Roman"/>
          <w:color w:val="2C5376"/>
        </w:rPr>
        <w:sectPr w:rsidR="00CF5F81" w:rsidSect="001A1494">
          <w:headerReference w:type="first" r:id="rId14"/>
          <w:pgSz w:w="12240" w:h="15840"/>
          <w:pgMar w:top="990" w:right="1800" w:bottom="1440" w:left="1800" w:header="720" w:footer="90" w:gutter="0"/>
          <w:pgNumType w:fmt="lowerRoman"/>
          <w:cols w:space="720"/>
          <w:titlePg/>
        </w:sectPr>
      </w:pPr>
    </w:p>
    <w:p w14:paraId="1E675563" w14:textId="77777777" w:rsidR="00CF5F81" w:rsidRPr="00D36135" w:rsidRDefault="00720AB2" w:rsidP="00D36135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lastRenderedPageBreak/>
        <w:t>УДИРТГАЛ</w:t>
      </w: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FB366C3" wp14:editId="607A29E5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2078524106" name="Straight Arrow Connector 20785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591" y="3780000"/>
                          <a:ext cx="598881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20785241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4381F7" w14:textId="77777777" w:rsidR="00063C46" w:rsidRDefault="00063C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21DDDA1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догдлуулсан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056E4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эрхэмлэн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баяр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баярлан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663F77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зургаадугаар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419D5D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талтайг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эвлэрэхээс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оргил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цэгтээ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E2C8C3E" w14:textId="77777777" w:rsidR="00CF5F81" w:rsidRDefault="00CF5F8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7E0CEDC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10AE18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97AEA03" w14:textId="77777777" w:rsidR="00CF5F81" w:rsidRDefault="00720AB2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...</w:t>
      </w:r>
    </w:p>
    <w:p w14:paraId="6B703321" w14:textId="77777777" w:rsidR="00CF5F81" w:rsidRDefault="00720AB2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,</w:t>
      </w:r>
    </w:p>
    <w:p w14:paraId="4A66621D" w14:textId="77777777" w:rsidR="00CF5F81" w:rsidRDefault="00720AB2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</w:t>
      </w:r>
      <w:proofErr w:type="spellEnd"/>
    </w:p>
    <w:p w14:paraId="54CEC661" w14:textId="77777777" w:rsidR="00CF5F81" w:rsidRDefault="00720AB2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B9D5AE5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EB4CCF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дуусахгүй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929294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B207B8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6830C17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179D123" w14:textId="77777777" w:rsidR="00CF5F81" w:rsidRDefault="00720AB2" w:rsidP="00D36135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УУЧЛАЛ</w:t>
      </w: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9A614FA" wp14:editId="037F8C0C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2078524108" name="Straight Arrow Connector 207852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6712" y="3780000"/>
                          <a:ext cx="59385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07852410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58F153" w14:textId="77777777" w:rsidR="00063C46" w:rsidRDefault="00063C4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42ECD2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хөндөх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ярилцъя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28210E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2CEB0A0" w14:textId="77777777" w:rsidR="00CF5F81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ГЭМ НҮГЛИЙН АСУУДАЛ</w:t>
      </w:r>
    </w:p>
    <w:p w14:paraId="7E5AD3F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D83D0C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4EE295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FB55CA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BB04F47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Тодорхойлолт</w:t>
      </w:r>
      <w:proofErr w:type="spellEnd"/>
    </w:p>
    <w:p w14:paraId="65DE441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AE7E6F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дүрсэлсэн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D94C18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өнцгөөс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ED09D5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4323D1A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ёс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ёс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3:4).</w:t>
      </w:r>
    </w:p>
    <w:p w14:paraId="165EBE0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BACD32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7:9-25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15:56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02C88D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Вэстминстерийн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Богино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78B1AA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E8AD52E" w14:textId="77777777" w:rsidR="00CF5F81" w:rsidRDefault="00720AB2" w:rsidP="00D361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?"</w:t>
      </w:r>
    </w:p>
    <w:p w14:paraId="2F21355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808B043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05EC9C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F6F2C5B" w14:textId="77777777" w:rsidR="00D36135" w:rsidRDefault="00720AB2" w:rsidP="00D361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хуульд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нийцэх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хүсэлгүй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67059C43" w14:textId="77777777" w:rsidR="00CF5F81" w:rsidRDefault="00720AB2" w:rsidP="00D361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"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</w:p>
    <w:p w14:paraId="5D48A442" w14:textId="77777777" w:rsidR="00D36135" w:rsidRDefault="00D36135" w:rsidP="00D361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46D263B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анзаарав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04891B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биелүүлэхгүй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цааргалж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хориглосон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мэдрэмж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санаатайгаар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хориглосон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B09F2D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санаандгүй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тохиолдлоор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7:12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7B5FD2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BBD4283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Угтаа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тушаал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7:12).</w:t>
      </w:r>
    </w:p>
    <w:p w14:paraId="26ADA62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ECB3AA5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нийцэж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595B30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6:5-6,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22:37-40,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14:15-24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B02847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A9F958E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сахих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хайрлах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5:3).</w:t>
      </w:r>
    </w:p>
    <w:p w14:paraId="27392C6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769074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сахиснаараа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нотолдог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зөрчвөл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3499199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863941D" w14:textId="77777777" w:rsidR="00CF5F81" w:rsidRPr="0051035E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хоорондоо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уялдаа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хайрла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тушаалыг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биелүүлж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сахь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төсөөлж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хариуцлага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төвтэй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ажил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баярлан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бахадсан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дураар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зориулах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илэрхийлэл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тэмүүлэл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хайрладаг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баясан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бахаддаг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таалагдах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суурилсан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зан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чанар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шиг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найдвартай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таны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сайн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сайхны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итгэлд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51035E">
        <w:rPr>
          <w:rFonts w:ascii="Times New Roman" w:eastAsia="Times New Roman" w:hAnsi="Times New Roman" w:cs="Times New Roman"/>
          <w:b/>
          <w:color w:val="333333"/>
        </w:rPr>
        <w:t>үндэслэдэг</w:t>
      </w:r>
      <w:proofErr w:type="spellEnd"/>
      <w:r w:rsidRPr="0051035E"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F360E3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7CBA96B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Глен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Скоржие</w:t>
      </w:r>
      <w:proofErr w:type="spellEnd"/>
    </w:p>
    <w:p w14:paraId="0B2F677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4A1ABF5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бүтэлгүйтвэл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гутаан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хөтлөгдвөл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өөрсдийнхөөсөө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дээгүүр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зайлсхийж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94E9A6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786A82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3ECC8BD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bookmarkStart w:id="0" w:name="_Hlk160315221"/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Гарал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Үүсэл</w:t>
      </w:r>
      <w:bookmarkEnd w:id="0"/>
      <w:proofErr w:type="spellEnd"/>
    </w:p>
    <w:p w14:paraId="4DDDD0D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1A12A8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мэдүүлэгч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хориотой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идсэнээс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EE8A0B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1:26-31-р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тунгалаг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тохирсон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D6B082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тодорхойлсноор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автаагүй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E25121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хийгээгүй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Еден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цэцэрлэгт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2:16:17-р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мэдүүлэгч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идэхийг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F34E116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Харамсалтай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3:1-6-р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хориотой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идүүлснийг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санаатайгаар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12:9-д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Сатан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Тимот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мэхлэгдсэн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Сатаны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сорилт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мунхаглалын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цагаатгаж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AAC014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явдлуудаас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илчилсэн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мэхлэгдэж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хууртагдсанаас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мэдсэнээр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мэхлэгдэхгүй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3B8E29F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үүслийнх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6DAB69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F9BADF8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дагавар</w:t>
      </w:r>
      <w:proofErr w:type="spellEnd"/>
    </w:p>
    <w:p w14:paraId="126E119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3A65395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нөлөөлсөн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даруйдаа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5:24-25,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2:1-5,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2:13-14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Иеремиа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17:9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7:18–8:11-р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тавиланг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5:29-30-р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EE140A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1892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пастор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Чарлес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Спөржеон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27A82D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0F9433A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бөхөл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Адамын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сэргээгдэх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аймшигт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аймшигтай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багтаан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594BD7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636782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8:46,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3:9-12,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тархсан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5:12-19-р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2ACEAF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EBE6AAE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дуулгаваргүйгээс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болсны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5:12, 19).</w:t>
      </w:r>
    </w:p>
    <w:p w14:paraId="4A0F7F75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F999B1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төлөөлөгч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зовлонг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мэндэлж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махбодоороо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тавилантай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2DEED2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D3C2B42" w14:textId="77777777" w:rsidR="00CF5F81" w:rsidRPr="00D36135" w:rsidRDefault="00720AB2" w:rsidP="00D36135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Хэтрүүлэг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хэцүү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дагаврыг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Бүтээгчийнхээ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тэрслэл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Бүтээгчээсээ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булаахыг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оролдсон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зөрчиж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суунд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Ерөөсөө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дайснууд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болгосон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нураасан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байдлынхаа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хилэнгээ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гарцаагүй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буулгах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харахдаа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өөрсдийнхөө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богинохон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үсэгтэй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судлал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толинд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ойлгоход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өөрсдийнхөө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танихад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тусалдаг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хүндрэлтэй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сануулдаг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8547120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Р.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Алберт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Мохлер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Жр</w:t>
      </w:r>
      <w:proofErr w:type="spellEnd"/>
    </w:p>
    <w:p w14:paraId="7A848C8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A10D25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үнэхээрийн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аймшигтай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төөрч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будилж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заяатай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тааллыг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цайруулж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2623AA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бэрхшээлийн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яриагаар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үргэлжлүүлцгээе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D70295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22EE3225" w14:textId="77777777" w:rsidR="00CF5F81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нигүүлсэл</w:t>
      </w:r>
      <w:proofErr w:type="spellEnd"/>
    </w:p>
    <w:p w14:paraId="27066985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C0AD00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байлгахыг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зохистой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орхиогүй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шийдвэрлэх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илгээсэн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5DABB8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Өөртэйгөө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эвлэрүүлдэг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өчүүхэн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тулгуурладаггүй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төлөөлөгч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болзолгүй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таалалд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тулгуурласан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3:23-24-р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335861D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0AD3E81" w14:textId="77777777" w:rsidR="00CF5F81" w:rsidRDefault="00720AB2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сууд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хүрдэггүй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золилтоор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нигүүлслээр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зөвтгөгдөнө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3:23-24).</w:t>
      </w:r>
    </w:p>
    <w:p w14:paraId="7143C1D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F6F386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8D4B52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3361679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ЭЦЭГ</w:t>
      </w:r>
    </w:p>
    <w:p w14:paraId="1D08E51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94A7C79" w14:textId="77777777" w:rsidR="00CF5F81" w:rsidRPr="00D36135" w:rsidRDefault="00720AB2" w:rsidP="00D36135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угтаа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ажил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санаачилж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гүйцэлдүүлж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хэрэгжүүлдэг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Эцэг-Хүүгийн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харилцааны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бодохдоо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гурвуулаа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төлөвлөхөд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оролцсон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өршөөлөө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үзүүлдэг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хилэн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шүүлтээ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буулгадаг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санаачлагч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хийгээгүй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39962039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Стефен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Вэллум</w:t>
      </w:r>
      <w:proofErr w:type="spellEnd"/>
    </w:p>
    <w:p w14:paraId="4F5F04B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B44004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илгээж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3:16:18,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2:34-36,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:1-2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ACB4E9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хүчирхэгжүүлж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золиосыг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10:14-18,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1:18-20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49252B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C7D07B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39E8080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эвлэрүүлэл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нийтэд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харуулсан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3:25).</w:t>
      </w:r>
    </w:p>
    <w:p w14:paraId="02B49A1A" w14:textId="77777777" w:rsidR="00CF5F81" w:rsidRDefault="00CF5F81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</w:p>
    <w:p w14:paraId="658884A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архитектурч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154DC4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F93345B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Хүмүүсийнхээ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чиглэсэн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Эцэгийнхээ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хилэнг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намжаахаар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чармайн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хичээж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мэтээр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харагдуулдаг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золилтоор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ноцтой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дүрслэл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гүйцэлдүүлсэн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илэрхийлэл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Эцэгийхээ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үүрсэн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хичнээн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тунгааж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үзээрэй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3:16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ертөнцийг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хайрласан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эшлэлийг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түрүүнд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цээжилдэг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өчүүхэн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багасгах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7D4C797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9DCFEE1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Лигон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Дункан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III</w:t>
      </w:r>
    </w:p>
    <w:p w14:paraId="2E2AFB8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200DC70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ХҮҮ</w:t>
      </w:r>
    </w:p>
    <w:p w14:paraId="36157F7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1C7DCB5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B6AFBD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Эцэгийн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илгээгдсэн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цагаатгахын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Мессиа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3:25-26,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2:14-17,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10:5-10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24C837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нүгэлтнүүдийн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өгснөөр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цагаатгасан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нүгэлтнүүд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хүүхдүүд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тооцогдох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10:14-18,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2:20,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10:9-14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C5CE2B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Ефес</w:t>
      </w:r>
      <w:proofErr w:type="spellEnd"/>
      <w:r>
        <w:rPr>
          <w:rFonts w:ascii="Times New Roman" w:eastAsia="Times New Roman" w:hAnsi="Times New Roman" w:cs="Times New Roman"/>
        </w:rPr>
        <w:t xml:space="preserve"> 1:7-р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27383C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493C475" w14:textId="77777777" w:rsidR="00CF5F81" w:rsidRDefault="00720AB2">
      <w:pPr>
        <w:shd w:val="clear" w:color="auto" w:fill="FFFFFF"/>
        <w:ind w:left="720" w:right="144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баялгаар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цусаар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золилт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1:7).</w:t>
      </w:r>
    </w:p>
    <w:p w14:paraId="63E4A1C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5204BD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ойшоохоо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больсон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уучилчхаагүй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уриалдаг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30AD93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ажлуудаас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3CDA5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3912BFF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АРИУН СҮНС</w:t>
      </w:r>
    </w:p>
    <w:p w14:paraId="0351C12A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26C0E7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эвлэрүүллийг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67403D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эвлэрүүлдэг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3:5-8-р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11:18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гашуудалтай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зэрэгцэн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6:11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BC4FFD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батжуулж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хөтлөн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үргэлжлүүлэн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8:1-16,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Тессалоник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F97AAA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87BAB4E" w14:textId="77777777" w:rsidR="00CF5F81" w:rsidRDefault="00720AB2">
      <w:pPr>
        <w:shd w:val="clear" w:color="auto" w:fill="FFFFFF"/>
        <w:ind w:left="720" w:right="144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ариусгал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жимс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сонгосон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Тессалоник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2:13).</w:t>
      </w:r>
    </w:p>
    <w:p w14:paraId="2B679DF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122C86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үргэлжлүүлэн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E6F8E9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гурвуулаа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багадаа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үйлдчихээд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хүсэлтээ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ерөөлүүдээ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талархах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ажилладаг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8BEB31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6E8561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A3B6BB3" w14:textId="77777777" w:rsidR="00CF5F81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ХУВЬ ХҮНИЙ ҮҮРЭГ</w:t>
      </w:r>
    </w:p>
    <w:p w14:paraId="449F8679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6F69EA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шалтгаан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Товчхондоо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биелүүлээгүй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E307C0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Хувь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513D85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55F3E60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Нөхцөл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шаардлага</w:t>
      </w:r>
      <w:proofErr w:type="spellEnd"/>
    </w:p>
    <w:p w14:paraId="21E8A84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58C05C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7C7862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C726999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эрх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мэдлийг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зөвшөөрч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үнэнч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аврагч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Есүс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нэрийн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улмаас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хайр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өшрөөлөө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өгнө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гэдэгт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итгэнэ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үг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2C49EDD9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B365A7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сонсогдож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F38C59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103:8-13-р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0012D9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83DC2E1" w14:textId="77777777" w:rsidR="00CF5F81" w:rsidRDefault="00720AB2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 xml:space="preserve">"ЭЗЭН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өрөвч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нигүүлсэнгүй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уурлахдаа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удаан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энэрлээр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элбэг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баян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Үргэлжид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тэмцэлдэхгүй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хадгалахгүй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хилэнцэд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тааруулан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хандаагүй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буруугаар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хариулаагүй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газраас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өндөрт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энэрэл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эмээгчдийн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үлэмж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Өрнө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дорноос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гэмт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холдуулсан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lastRenderedPageBreak/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хөвгүүдээ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өрөвддөгийн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Өөрөөс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эмээгчдийг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өрөвддөг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103:8-13).</w:t>
      </w:r>
    </w:p>
    <w:p w14:paraId="246A1C3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5C921B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Эзэнээс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эмээдэг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зайлуулагддаг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анзаарав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01FBBC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Шастир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30:18-19-р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таньсан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26:17-18-р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C74A281" w14:textId="77777777" w:rsidR="00CF5F81" w:rsidRPr="00D36135" w:rsidRDefault="00720AB2" w:rsidP="00D361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  <w:r w:rsid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нүгэлдээ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сэтгэлээс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гашуудах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зөрчсөндөө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үнэнээр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харамсан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гэмших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36135"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 w:rsidRPr="00D36135">
        <w:rPr>
          <w:rFonts w:ascii="Times New Roman" w:eastAsia="Times New Roman" w:hAnsi="Times New Roman" w:cs="Times New Roman"/>
          <w:color w:val="333333"/>
        </w:rPr>
        <w:t>.</w:t>
      </w:r>
    </w:p>
    <w:p w14:paraId="618B127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F4F624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харамсал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чадаагүйдээ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эмтрэхийг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3790BF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5CDC17A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Гэмшил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гашуудал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буруутгалыг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мэдрэх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Батшебатай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завхайрсны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дараах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Батшебагийн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Батшебагийн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нөхрийн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мэлмийд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өчсөн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Эндээс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гашуудал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гэмшлийг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хэллэгээр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оршихуйн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илэрхийлэх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184339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7BD2D7C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Дерек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Томас</w:t>
      </w:r>
      <w:proofErr w:type="spellEnd"/>
    </w:p>
    <w:p w14:paraId="1F86B5E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DFD402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Самуел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Батшебатай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завхайрсныхаа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огтхон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харамсаж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жирэмсэн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Уриаг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Батшебаг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жирэмсэн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хугацаанд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огтхон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Натан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буруушаасан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Самуел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зүрхнээсээ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гашуудал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харууслаа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51:6, 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793CF5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C864A60" w14:textId="77777777" w:rsidR="00CF5F81" w:rsidRDefault="00720AB2">
      <w:pPr>
        <w:shd w:val="clear" w:color="auto" w:fill="FFFFFF"/>
        <w:ind w:left="810" w:right="63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Харагтун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сэтгэлийн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хүсдэг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тахил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гэмшсэн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зүрхийг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жигшихгүй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51:6, 17).</w:t>
      </w:r>
    </w:p>
    <w:p w14:paraId="16DFEB7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758FC9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ухаарсан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гашуудах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BDFD85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32-ын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хуурмаггүй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55:7-р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хаяж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Иремиа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ухаараагүй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хатууруулсан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57B827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E4992B6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оюун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төвлөрүүлснээр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гэмшсэн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Дуулгаваргүй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нөхөрлөдөггүй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дуулгаваргүй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нүгэлтнийг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шийтгэдэг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Эхлэлээс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тунгаан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бодсоноор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ухаараад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дагалгүй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дуулгаваргүй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төөрөлдөн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явахдаа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хүндэлсэн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хийснээ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эргэцүүлэн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харахад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шийтгэлийг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нуруундаа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зовлон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тамлалыг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эдэлсэн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аймшигтай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харуулдаг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цагаатгагдах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аймшигтай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зайлуулахын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төлснийг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ухаарснаар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улам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жигшиж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улам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даруусан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эмтэрдэг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зориулахын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цагаатгал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хэчнээн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харуусан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гашуудаж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зүрхнээсээ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эмтрэн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78E047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E4F2E56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Ж.И.Пакер</w:t>
      </w:r>
      <w:proofErr w:type="spellEnd"/>
    </w:p>
    <w:p w14:paraId="6EB18DE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C9DD01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эмтэрсэн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тууштай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цэвэрлэгддэг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D445E2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эмтрэн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2DD555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00209E0A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замууд</w:t>
      </w:r>
      <w:proofErr w:type="spellEnd"/>
    </w:p>
    <w:p w14:paraId="7E5BA38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C9D3DD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оролддог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гэмтлээс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эмчилгээ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Эмчилгээний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хандиваар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мөнгө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эрүүл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эмчилгээ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эрүүл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санхүүгийн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хандив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5B306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нэгтгэн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дүгнэвэл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аливаа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хөрс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механизмыг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05CFFE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загалмайн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26:28,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1:13-14,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олчихдоггүй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AD290B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ажилладаг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B05CA9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танилцуулсан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8:29-40,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32:1-11,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8:22,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839D91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Эзэнийг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дөнгөж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E4A708A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8CC63E2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улайвал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уучилж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цэвэрлэнэ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1:9).</w:t>
      </w:r>
    </w:p>
    <w:p w14:paraId="2420916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077982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тулгуурлан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15DC2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CAC7E6A" w14:textId="77777777" w:rsidR="00CF5F81" w:rsidRDefault="00720AB2">
      <w:pPr>
        <w:shd w:val="clear" w:color="auto" w:fill="FFFFFF"/>
        <w:ind w:left="90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намайг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өршөөгөөч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бүгдийг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уучилдаг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заавал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үнэгүйдүүлсэн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өргөмжилдөг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гэмшил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болдоггүй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эвлэрүүллийн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үндсийг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Хүүгийнх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туйлын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эрхэм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нандин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тоймгүй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цэнтэй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07AA11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B81ED0D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Лигон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Дункан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III</w:t>
      </w:r>
    </w:p>
    <w:p w14:paraId="427010C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04137E7" w14:textId="77777777" w:rsidR="00CF5F81" w:rsidRDefault="00720AB2">
      <w:pPr>
        <w:shd w:val="clear" w:color="auto" w:fill="FFFFFF"/>
        <w:ind w:left="900" w:right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дорд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үйлчлэн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өнгөрөөсөн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зовж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тарчлан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шийтгэлийг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үүрэхийн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төлбөр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төлбөрийг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нэгмөсөн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хямдхан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Гагцхүү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бүхнээ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10A71E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8C1AF92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Марк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Л.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Страус</w:t>
      </w:r>
      <w:proofErr w:type="spellEnd"/>
    </w:p>
    <w:p w14:paraId="4979546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EA79728" w14:textId="77777777" w:rsidR="00CF5F81" w:rsidRDefault="00720AB2">
      <w:pPr>
        <w:shd w:val="clear" w:color="auto" w:fill="FFFFFF"/>
        <w:ind w:left="90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Намайг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уучлаач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уучлагддаг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гуйлт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бахархмаар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гэмшсэн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болохоор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Эцэгтэйгээ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нөхөрлөхөд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E5ECC0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5C5CAA2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Лигон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Дункан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III</w:t>
      </w:r>
    </w:p>
    <w:p w14:paraId="6FFB9B7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289072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нэмээд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DE4C0B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нөлөөтэйгөөр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тэмдэглэсэн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Мосегийн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14:19-20-р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Хезекиагийн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Алгасалд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зохистойгоор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бэлдээгүй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Шастир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30:18-20-д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хүүхдүүдийнхээ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тогтмол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5:14-15-р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Иаков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ахлагчдад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BC2A40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53:12,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8:34,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7:25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8:26-27-р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51C193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Уучлалд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ангилал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сакрамент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заншсанаар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200C11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сакрамент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сакрамент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1FCE60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сэжигтэй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дангаараа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холбогдолгүй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E115D6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B382CF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Марк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2:38,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6:1-7,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2:12-14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5224B6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Ананиагийн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FB2E34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2C5376"/>
        </w:rPr>
      </w:pPr>
    </w:p>
    <w:p w14:paraId="3CC57A6D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юунд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саатна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вэ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угааж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хая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22:16).</w:t>
      </w:r>
    </w:p>
    <w:p w14:paraId="7EF66F7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F1E9666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Ананиа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заавраараа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угаагдана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37C980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хажууд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цовдлогдож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хулгайч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23:43-р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DE2122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4DE229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8E15025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ерөөдөг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ерөөлийн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аяга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оролцоо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хугачдаг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талх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оролцоо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10:16).</w:t>
      </w:r>
    </w:p>
    <w:p w14:paraId="76CC871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F683E2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оролцсоноор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D241C5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шимийг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дөнгөж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алхах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алхааны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D5FA006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1791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Методист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Весли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88AFA6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6B4C40A" w14:textId="77777777" w:rsidR="00CF5F81" w:rsidRDefault="00720AB2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авмагцаа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...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итгэлээрээ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хүчгүй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таалалд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захирах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буруутгалаас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чөлөөлөгдсөн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зөвтгөл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гүйцэлдсэнээр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алхах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FD19B2E" w14:textId="77777777" w:rsidR="00CF5F81" w:rsidRDefault="00CF5F81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73B34F6" w14:textId="77777777" w:rsidR="00CF5F81" w:rsidRDefault="00CF5F81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56BA7F2" w14:textId="77777777" w:rsidR="00CF5F81" w:rsidRDefault="00720AB2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цэнтэй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уучлагдсан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Бүтээгчтэйгээ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Өнөөгийн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ертөнцийг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ажаад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Нийгэмд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төөрөгдөл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шалтгаан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</w:rPr>
        <w:t>л..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олохын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ажил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төрөл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бэлгийн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мансууруулах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бодис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туршиж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аз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жаргал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баяр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хөөрийг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олохын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замнадаг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төрлийн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харгуй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хэрэгцээ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Бүтээгчтэйгээ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илгээж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цагаатгаснаар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хилэнг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намжаасан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Сайнмэдээнээс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хайрынхаа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илгээсэн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уучлагдах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болсон.Тиймээс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уучлагддаг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уучлагдан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рүү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бусын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тайван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гэнэтхэн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бүтээгдсэнээ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ухаардаг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бүтээгдсэнээ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5E16BBF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934DBE7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Томас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Р.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Шрайнер</w:t>
      </w:r>
      <w:proofErr w:type="spellEnd"/>
    </w:p>
    <w:p w14:paraId="6BE4EE1A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88F5CB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EE3FF3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4BC3BA8D" w14:textId="77777777" w:rsidR="00CF5F81" w:rsidRDefault="00CF5F81" w:rsidP="00D36135">
      <w:pPr>
        <w:shd w:val="clear" w:color="auto" w:fill="FFFFFF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</w:p>
    <w:p w14:paraId="2ED88293" w14:textId="77777777" w:rsidR="00CF5F81" w:rsidRDefault="00720AB2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АМИЛАЛ</w:t>
      </w:r>
    </w:p>
    <w:p w14:paraId="43160297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F2C57F0" wp14:editId="73367923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2078524107" name="Straight Arrow Connector 207852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6567" y="3780000"/>
                          <a:ext cx="599886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07852410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6E35BE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510A08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9EB211B" w14:textId="77777777" w:rsidR="00CF5F81" w:rsidRDefault="00720AB2">
      <w:pPr>
        <w:shd w:val="clear" w:color="auto" w:fill="FFFFFF"/>
        <w:ind w:left="1620" w:hanging="90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...</w:t>
      </w:r>
    </w:p>
    <w:p w14:paraId="1C61B5EB" w14:textId="77777777" w:rsidR="00CF5F81" w:rsidRDefault="00720AB2">
      <w:pPr>
        <w:shd w:val="clear" w:color="auto" w:fill="FFFFFF"/>
        <w:ind w:left="1620" w:hanging="90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B8CB92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0A91E7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дотроо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3034FC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алхмаар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чөлөөлөлтийг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гарцаагүй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118E2E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2C6A98A" w14:textId="77777777" w:rsidR="00CF5F81" w:rsidRPr="00D36135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r w:rsidRPr="00D36135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ХАРААЛ</w:t>
      </w:r>
    </w:p>
    <w:p w14:paraId="7A62EE5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05D9BC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хичээлүүдээр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4:12,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Тессалоник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хоёулаа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дүгнэсэн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2EE36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унахаасаа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автаагүй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3:19-д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3BD7081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35F19A0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шороондоо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буцталаа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духныхаа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хөлсийг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дуслуулан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хоолоо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иднэ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хөрс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шорооноос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хөрс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хөрс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шороондоо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буцна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3:19).</w:t>
      </w:r>
    </w:p>
    <w:p w14:paraId="3266E7D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0D8FF5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гарз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хохирол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шороондоо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өвлөн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FC89D7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E4D0D63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5:12).</w:t>
      </w:r>
    </w:p>
    <w:p w14:paraId="0D0742D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A9B1A1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нөлөөлсөн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өвлөсөн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мэндлэхдээ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таалагдах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5:12-19,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8:1-8-р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B44360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6:12-19-р,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7:4-25-</w:t>
      </w:r>
      <w:r>
        <w:rPr>
          <w:rFonts w:ascii="Times New Roman" w:eastAsia="Times New Roman" w:hAnsi="Times New Roman" w:cs="Times New Roman"/>
          <w:color w:val="333333"/>
        </w:rPr>
        <w:lastRenderedPageBreak/>
        <w:t xml:space="preserve">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DA60D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EC138CB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ихэнхдээ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үгээрээ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иймэрхүү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ярьдаг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оршуулга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барсан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насаллаа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хэдхэн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насандаа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барсан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харамсалтай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үзлээр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хэвийн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анхнаасаа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амьдрахаар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долоо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өдрөө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амарсан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хангалуун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өвлөн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ажлыг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үргэлжлүүлэх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бүтээгдээгүй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2, 3-р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хэлснээр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ирснээр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5ACC22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FA11621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Стефен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Веллум</w:t>
      </w:r>
      <w:proofErr w:type="spellEnd"/>
    </w:p>
    <w:p w14:paraId="71DAC029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00ACC5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эмгэнэлтэй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үхүүлэхийн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амьдруулахын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золихоос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94F2C8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D6B428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6E423F0" w14:textId="77777777" w:rsidR="00CF5F81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САЙНМЭДЭЭ</w:t>
      </w:r>
    </w:p>
    <w:p w14:paraId="6943816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DC9519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Тэнгэрийн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хэчнээн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цөөхөн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хачирхалтай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сонсогдож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магадгүй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шалтгаан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чаддаггүйд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F4C1EFF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хөндөх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64DC9E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14724F1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lastRenderedPageBreak/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Гэрээ</w:t>
      </w:r>
      <w:proofErr w:type="spellEnd"/>
    </w:p>
    <w:p w14:paraId="416107C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274D335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анзаардаггүй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52:7, 61:1,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Нахум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52:7-р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6D777A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3158AD2" w14:textId="77777777" w:rsidR="00CF5F81" w:rsidRPr="00063C46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 w:rsidRPr="00063C46"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Амар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тайвныг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сонордуулж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сайн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сайхныг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мэдээлж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авралыг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сонсгож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Сионд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хандан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Чиний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хаанчлах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ээ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хэлэх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Сайнмэдээ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авчрагчийн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хөл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уулсын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юутай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үзэсгэлэнтэй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вэ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?" 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 w:rsidRPr="00063C46">
        <w:rPr>
          <w:rFonts w:ascii="Times New Roman" w:eastAsia="Times New Roman" w:hAnsi="Times New Roman" w:cs="Times New Roman"/>
          <w:color w:val="2C5376"/>
        </w:rPr>
        <w:t>Исаиа</w:t>
      </w:r>
      <w:proofErr w:type="spellEnd"/>
      <w:r w:rsidRPr="00063C46">
        <w:rPr>
          <w:rFonts w:ascii="Times New Roman" w:eastAsia="Times New Roman" w:hAnsi="Times New Roman" w:cs="Times New Roman"/>
          <w:color w:val="2C5376"/>
        </w:rPr>
        <w:t xml:space="preserve"> 52:7).</w:t>
      </w:r>
    </w:p>
    <w:p w14:paraId="4C7B75A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75C651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аварна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дайсных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дарлалаас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аварна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унаснаас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устгана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тогтоож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E9E5D9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ялалтад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тулгуурлаж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хангалттай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C798C4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10:1-5-р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E08380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C59EDAF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юмсын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сүүдэр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Яагаад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ямааны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цусаар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хаях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ертөнцөд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тахилыг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хүсээгүй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бэлдсэн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Евре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10:1-5).</w:t>
      </w:r>
    </w:p>
    <w:p w14:paraId="3100328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FA0659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хожим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бодитоор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сүүдэр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бичээч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амьтдын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цагаатгаж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цагаатгахад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хангалттай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7659922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тэрслэгсэд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махбодоороо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FB09A6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51F137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439A33B" w14:textId="77777777" w:rsidR="00CF5F81" w:rsidRDefault="00720AB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Тэндээс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237C55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09B135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Даниел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дарамтаас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Даниелд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илчилсэн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842D8C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Даниел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12:1-2-р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Даниелд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7838D7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CD78832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үед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дундаас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номд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бичигдсэн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нойрсогч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сэрж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гутамшиг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жигшил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Даниел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12:1-2).</w:t>
      </w:r>
    </w:p>
    <w:p w14:paraId="139097D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D1DFD5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Даниел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шороонд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нойрсогч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шороонд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нойрсдог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28D554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30CD6F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26:19-21-р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E9E88B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2F05C13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цогцос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босно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Шороонд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хэвтэгчид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баярлан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хашхирагтун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гаргана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суугчдыг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хилэнцийнх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шийтгэхээр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Өөрийнхөө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газраас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26:19-21).</w:t>
      </w:r>
    </w:p>
    <w:p w14:paraId="0A09458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0BE2DC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шороон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булшнаасаа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AEF194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Шеолоос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цөөнгүй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49:7-15,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73:24-28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19:25-27-д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1A9F83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0A4F328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ирээдүйн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булшнаасаа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Даниел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үхэгсэд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өдрийн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үнэмшил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Иудейчүүдийн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заримынх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тархсан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Фарисайчууд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Садукайчууд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Садукайчууд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Ингэхдээ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тохуурхан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зальжин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татан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Абрахамын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Исаакийн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Абрахамтай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байгуулахдаа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тогтоож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байгуулахдаа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хувьчлан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Абрахам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газарт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булагдан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Абрахамтай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утгагүй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буцахгүйгээр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онолыг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тууштай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баримталсан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батлах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тамгыг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3112BD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4CA872E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Жон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М.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Фрэйм</w:t>
      </w:r>
      <w:proofErr w:type="spellEnd"/>
    </w:p>
    <w:p w14:paraId="28B0C78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0E3726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0A832D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FB2DA50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Гэрээ</w:t>
      </w:r>
      <w:proofErr w:type="spellEnd"/>
    </w:p>
    <w:p w14:paraId="6B6E0D1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7F95058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Назарын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2:36,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10:9,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28C3F2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95E6B8B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ялгаа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руу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хоёулаа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биелүүлэх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гүйцэлдүүлж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төлөвлөгөөнд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руу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65080D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96AE384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Роберт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Г.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Листер</w:t>
      </w:r>
      <w:proofErr w:type="spellEnd"/>
    </w:p>
    <w:p w14:paraId="34A6EFA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344DC6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10:1-5-р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эцгүүдэд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15:8-13,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3C8CD4A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айлдсан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22:23-32,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20:27-38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үгүйсгэдэг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Садукайчуудын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няцаасан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14:13-14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шагнагдах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урамшуулсан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11:24-26-р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Лазарын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Мартатай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20:37-р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978504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7AB72DA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шатаж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бутны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хүүрнэлдээ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харуулсан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Лук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20:37).</w:t>
      </w:r>
    </w:p>
    <w:p w14:paraId="7761CB97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DCC5B1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нотолсон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орхигдуулсаар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харамсалтай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6:1-2-р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11:35-д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хөшүүрэг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4:1-2-т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23:6-8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24:14-21-р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3D039B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24:14-15-р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өмгөөлснийг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6439ED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B307045" w14:textId="77777777" w:rsidR="00CF5F81" w:rsidRDefault="00720AB2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бүлэглэл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нэрлээд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Замын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өвгөдийнхөө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үйлчилдэг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үзүүлэгчдийн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бүгдэд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итгэдгээ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зөвшөөрнө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найддагийн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гэдэгт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найддаг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24:14-15).</w:t>
      </w:r>
    </w:p>
    <w:p w14:paraId="3C4FF7A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2DDCEB6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гагцхүү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биелэгдэнэ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25009A9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Израилчуудад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өгчхөөд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Иудейчүүдэд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эрхэмлэдэг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хоёулаа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38F87A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уялдаа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454548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223CB696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амилал</w:t>
      </w:r>
      <w:proofErr w:type="spellEnd"/>
    </w:p>
    <w:p w14:paraId="0E355AA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FE3A16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хаяж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6:4-5-р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AB45D2A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466DF31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хүртсэнээрээ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оршуулагдсан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алдраар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амилуулагдсаны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холбогдсон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холбогдох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6:4-5).</w:t>
      </w:r>
    </w:p>
    <w:p w14:paraId="798D007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158A34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нэгтгэснээр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төлөгддөг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15:21-22,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Филиппой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3:10-12,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07C11BD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15:20-23-р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2C155A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E00BBC4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нойрсогсдын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жимс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дараалалтай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жимс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Христийнхэн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15:20-23).</w:t>
      </w:r>
    </w:p>
    <w:p w14:paraId="2D3039F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E2C00C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925F86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Израилчуудыг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Левит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23:17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жимс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Израилчууд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болгосноороо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тамгалсан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мэдсэнээр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0B67C46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амсах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3CA7DD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A4B91D4" w14:textId="77777777" w:rsidR="00CF5F81" w:rsidRDefault="00720A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ЗОЛИЛТ</w:t>
      </w:r>
    </w:p>
    <w:p w14:paraId="3026463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7614BEE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амсаж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үхсэний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завсрын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суралцацгаая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AAAC505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4554FAD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Одоогийн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амьдрал</w:t>
      </w:r>
      <w:proofErr w:type="spellEnd"/>
    </w:p>
    <w:p w14:paraId="57DE40E4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46C48A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8:9-11-р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ирээдүйд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золигдоно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тамгалдаг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1:13-14-р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92B7EF0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амсаж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амсдаг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уучилдаг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6:20-р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4B1A25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DADC5B0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Завсрын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үе</w:t>
      </w:r>
      <w:proofErr w:type="spellEnd"/>
    </w:p>
    <w:p w14:paraId="1E85C1DD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C6AF55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үргэлжилдэг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завсрын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Завсрын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17:3,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5:6-8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E537521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ялзарч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нотолно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ялзруулах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6:2-11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ноёрхлоос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булшиндаа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чадваргүй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C1615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болино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чандарласан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Самуел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25:1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Самуелыг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Рама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2:10-д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Иерусалимд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оршууллаа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Шастир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номуудаар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хотод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FC0CF54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Вестминстрийн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категизм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2DE993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0A99D32" w14:textId="77777777" w:rsidR="00CF5F81" w:rsidRDefault="00720AB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6002716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EE83901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3DDFC1A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C15F811" w14:textId="77777777" w:rsidR="00CF5F81" w:rsidRDefault="00720AB2">
      <w:pPr>
        <w:shd w:val="clear" w:color="auto" w:fill="FFFFFF"/>
        <w:ind w:left="720" w:right="63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даруйд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жавхланд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булшиндаа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нойрсох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1DA857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73DC45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Категизм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тавилантай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улсын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булшиндаа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чимээгүй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нойрсон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A1653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5B3ECC1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булшинд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тайлбар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категизм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хариултад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тайлбарлаж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даруйд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жавхланд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булшиндаа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нойрсох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хариултын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өгүүлж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5-р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бүлгийн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1-10-р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эшлэлийн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зуурдын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майхан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нэрлээд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биеэсээ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ёсных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таалдаггүй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28E8DCB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1E26AE0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Нокс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Чамблин</w:t>
      </w:r>
      <w:proofErr w:type="spellEnd"/>
    </w:p>
    <w:p w14:paraId="162B142E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DB1E57B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зовлонг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төсөөлснөөс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гайхамшигтай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эргэлзэх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очсон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хойно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CBD5F12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7F52902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бүтээл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жимсийг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өөрсдөө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дотроо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ёолж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үрчилж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золин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тэсэж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ядан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хүлээдэг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8:23).</w:t>
      </w:r>
    </w:p>
    <w:p w14:paraId="6332E1C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20B9383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шаналан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126DFBC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B61EC4A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тохиромжтой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өмсгөл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зайлшгүй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төдий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хангалуун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Библийнхээс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платоник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хийсвэр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санагддаг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завсрын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ямархуу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зураглал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тайлбар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баталгаа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Эзэнтэй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6B2A72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EC45BEB" w14:textId="77777777" w:rsidR="00CF5F81" w:rsidRDefault="00ED645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Др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Глен</w:t>
      </w:r>
      <w:proofErr w:type="spellEnd"/>
      <w:r w:rsidR="00720AB2">
        <w:rPr>
          <w:rFonts w:ascii="Times New Roman" w:eastAsia="Times New Roman" w:hAnsi="Times New Roman" w:cs="Times New Roman"/>
          <w:color w:val="333333"/>
        </w:rPr>
        <w:t xml:space="preserve"> Ж. </w:t>
      </w:r>
      <w:proofErr w:type="spellStart"/>
      <w:r w:rsidR="00720AB2">
        <w:rPr>
          <w:rFonts w:ascii="Times New Roman" w:eastAsia="Times New Roman" w:hAnsi="Times New Roman" w:cs="Times New Roman"/>
          <w:color w:val="333333"/>
        </w:rPr>
        <w:t>Скоржие</w:t>
      </w:r>
      <w:proofErr w:type="spellEnd"/>
    </w:p>
    <w:p w14:paraId="1E06EF6F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B1C3D7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56F6E73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EED18A8" w14:textId="77777777" w:rsidR="00CF5F81" w:rsidRDefault="00720AB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lastRenderedPageBreak/>
        <w:t>Шинэ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амьдрал</w:t>
      </w:r>
      <w:proofErr w:type="spellEnd"/>
    </w:p>
    <w:p w14:paraId="58D7A791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4444AE7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8:23,1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 12-57,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Филиппой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харьцуулсан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15:42-44-р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AFA68F8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399BEE5" w14:textId="77777777" w:rsidR="00CF5F81" w:rsidRDefault="00720AB2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муудах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таригдаж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муудах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хүндлэл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таригдаж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цог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жавхлан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мөхөс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таригдаж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төрөлх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таригдаж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амилуулагдана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Төрөлх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15:42-44).</w:t>
      </w:r>
    </w:p>
    <w:p w14:paraId="1C3D3800" w14:textId="77777777" w:rsidR="00CF5F81" w:rsidRDefault="00CF5F8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39A258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өөрчлөгдөх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хүчирхэг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амилсныхаа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төлөвлөсөөр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B9F6BFC" w14:textId="77777777" w:rsidR="00CF5F81" w:rsidRDefault="00720AB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сэргэлтийг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баярлан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шалтгаан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ялснаа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өвлөн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DFE939D" w14:textId="77777777" w:rsidR="00CF5F81" w:rsidRDefault="00720AB2" w:rsidP="00063C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сүүлийн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</w:rPr>
        <w:t> </w:t>
      </w:r>
      <w:bookmarkStart w:id="1" w:name="_heading=h.ra0s4w1umn8e" w:colFirst="0" w:colLast="0"/>
      <w:bookmarkEnd w:id="1"/>
    </w:p>
    <w:p w14:paraId="1A71CBA0" w14:textId="77777777" w:rsidR="00063C46" w:rsidRPr="00063C46" w:rsidRDefault="00063C46" w:rsidP="00063C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1A9D6795" w14:textId="77777777" w:rsidR="00063C46" w:rsidRPr="00063C46" w:rsidRDefault="00720AB2" w:rsidP="00063C46">
      <w:pPr>
        <w:pStyle w:val="Heading2"/>
        <w:pBdr>
          <w:bottom w:val="single" w:sz="12" w:space="1" w:color="auto"/>
        </w:pBdr>
        <w:spacing w:before="280" w:after="280"/>
        <w:jc w:val="center"/>
        <w:rPr>
          <w:color w:val="2C5376"/>
          <w:sz w:val="32"/>
          <w:szCs w:val="32"/>
        </w:rPr>
      </w:pPr>
      <w:r>
        <w:rPr>
          <w:color w:val="2C5376"/>
          <w:sz w:val="32"/>
          <w:szCs w:val="32"/>
        </w:rPr>
        <w:t>МӨНХ АМЬ</w:t>
      </w: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BD22396" wp14:editId="17ABEC5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2078524111" name="Straight Arrow Connector 207852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519" y="3780000"/>
                          <a:ext cx="60189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0785241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9B8A49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114CD1E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360DAD06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"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>...</w:t>
      </w:r>
    </w:p>
    <w:p w14:paraId="45B390B4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14C314D9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1B0378F0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Тунхагт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ерөөгдсөн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ялзрал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завхралгүй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төгсөшгүй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баталгаажуулжээ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F435A30" w14:textId="77777777" w:rsidR="00CF5F81" w:rsidRDefault="00720AB2" w:rsidP="00063C46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юугаараа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</w:rPr>
        <w:t>.</w:t>
      </w:r>
      <w:bookmarkStart w:id="2" w:name="_heading=h.a74nz4kymap4" w:colFirst="0" w:colLast="0"/>
      <w:bookmarkEnd w:id="2"/>
    </w:p>
    <w:p w14:paraId="05E7DCD3" w14:textId="77777777" w:rsidR="00063C46" w:rsidRPr="00063C46" w:rsidRDefault="00063C46" w:rsidP="00063C46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2B0F4805" w14:textId="77777777" w:rsidR="00CF5F81" w:rsidRDefault="00720AB2" w:rsidP="00063C46">
      <w:pPr>
        <w:pStyle w:val="Heading3"/>
        <w:spacing w:before="0" w:after="0"/>
        <w:jc w:val="center"/>
        <w:rPr>
          <w:color w:val="2C5376"/>
          <w:sz w:val="24"/>
          <w:szCs w:val="24"/>
          <w:vertAlign w:val="superscript"/>
        </w:rPr>
      </w:pPr>
      <w:r>
        <w:rPr>
          <w:color w:val="2C5376"/>
          <w:sz w:val="24"/>
          <w:szCs w:val="24"/>
        </w:rPr>
        <w:t>ХУГАЦАА</w:t>
      </w:r>
    </w:p>
    <w:p w14:paraId="044AB898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</w:rPr>
      </w:pPr>
    </w:p>
    <w:p w14:paraId="41984B5A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эхэлдэг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бялхсан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байлгахын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тулд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дагалдагч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санал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болгосноороо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эрхэм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замыг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зааж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зуурдын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оршихуйн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цаана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орших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шилжих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мөчид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эхэлдэг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эхэлдэг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Нэг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ёсондоо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тийм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дээ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нөгөө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талаараа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булшнаас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гарган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үүрд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мөнхөд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хамт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байлгах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амилал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таригдсан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төгсгөлгүй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эцэс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төгсгөлгүй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хугацаагаар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тодорхойлж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одоогийн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төвтэй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төвтэй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амьдралаар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төрөлхтөнд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анхнаасаа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төлөвлөсөн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бүхнийг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дүүрнээр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сэргээгдэх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тэмүүлж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байгаагаар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тодорхойлох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одоохондоо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зовлонтой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хатуу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ширүүн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эвдэрч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сүйдсэн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үйл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явцад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оролцож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A8F9503" w14:textId="77777777" w:rsidR="00CF5F81" w:rsidRDefault="00ED6457" w:rsidP="00063C46">
      <w:pPr>
        <w:ind w:left="6360" w:right="600" w:firstLine="1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720AB2">
        <w:rPr>
          <w:rFonts w:ascii="Times New Roman" w:eastAsia="Times New Roman" w:hAnsi="Times New Roman" w:cs="Times New Roman"/>
        </w:rPr>
        <w:t>Др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</w:rPr>
        <w:t>Глен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 Ж. </w:t>
      </w:r>
      <w:proofErr w:type="spellStart"/>
      <w:r w:rsidR="00720AB2">
        <w:rPr>
          <w:rFonts w:ascii="Times New Roman" w:eastAsia="Times New Roman" w:hAnsi="Times New Roman" w:cs="Times New Roman"/>
        </w:rPr>
        <w:t>Скоржие</w:t>
      </w:r>
      <w:proofErr w:type="spellEnd"/>
    </w:p>
    <w:p w14:paraId="41545B59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5C413534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хэдийнээ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бодитоор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10:28, 1 </w:t>
      </w:r>
      <w:proofErr w:type="spellStart"/>
      <w:r>
        <w:rPr>
          <w:rFonts w:ascii="Times New Roman" w:eastAsia="Times New Roman" w:hAnsi="Times New Roman" w:cs="Times New Roman"/>
        </w:rPr>
        <w:t>Тимот</w:t>
      </w:r>
      <w:proofErr w:type="spellEnd"/>
      <w:r>
        <w:rPr>
          <w:rFonts w:ascii="Times New Roman" w:eastAsia="Times New Roman" w:hAnsi="Times New Roman" w:cs="Times New Roman"/>
        </w:rPr>
        <w:t xml:space="preserve"> 6:12, 1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5:11-13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5:24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CA2FDDB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</w:rPr>
      </w:pPr>
    </w:p>
    <w:p w14:paraId="23F19EF7" w14:textId="77777777" w:rsidR="00CF5F81" w:rsidRDefault="00720AB2">
      <w:pPr>
        <w:ind w:left="810" w:right="720"/>
        <w:jc w:val="both"/>
        <w:rPr>
          <w:rFonts w:ascii="Times New Roman" w:eastAsia="Times New Roman" w:hAnsi="Times New Roman" w:cs="Times New Roman"/>
          <w:b/>
          <w:color w:val="2C5376"/>
          <w:vertAlign w:val="superscript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хэлье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сонсоод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илгээгч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яллагдахгүй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үхлээс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гэтэлж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шилжсэн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5:24).</w:t>
      </w:r>
    </w:p>
    <w:p w14:paraId="076C2C7F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5BF3B18B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эхэлчихсэн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махбод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үхэх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сүнс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үхэхгүй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EEEFE2F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Нөгөөтээгүүр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Матай</w:t>
      </w:r>
      <w:proofErr w:type="spellEnd"/>
      <w:r>
        <w:rPr>
          <w:rFonts w:ascii="Times New Roman" w:eastAsia="Times New Roman" w:hAnsi="Times New Roman" w:cs="Times New Roman"/>
        </w:rPr>
        <w:t xml:space="preserve"> 25:46, </w:t>
      </w:r>
      <w:proofErr w:type="spellStart"/>
      <w:r>
        <w:rPr>
          <w:rFonts w:ascii="Times New Roman" w:eastAsia="Times New Roman" w:hAnsi="Times New Roman" w:cs="Times New Roman"/>
        </w:rPr>
        <w:t>Марк</w:t>
      </w:r>
      <w:proofErr w:type="spellEnd"/>
      <w:r>
        <w:rPr>
          <w:rFonts w:ascii="Times New Roman" w:eastAsia="Times New Roman" w:hAnsi="Times New Roman" w:cs="Times New Roman"/>
        </w:rPr>
        <w:t xml:space="preserve"> 10:29-30,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12:25, </w:t>
      </w:r>
      <w:proofErr w:type="spellStart"/>
      <w:r>
        <w:rPr>
          <w:rFonts w:ascii="Times New Roman" w:eastAsia="Times New Roman" w:hAnsi="Times New Roman" w:cs="Times New Roman"/>
        </w:rPr>
        <w:t>Ром</w:t>
      </w:r>
      <w:proofErr w:type="spellEnd"/>
      <w:r>
        <w:rPr>
          <w:rFonts w:ascii="Times New Roman" w:eastAsia="Times New Roman" w:hAnsi="Times New Roman" w:cs="Times New Roman"/>
        </w:rPr>
        <w:t xml:space="preserve"> 12:25, </w:t>
      </w:r>
      <w:proofErr w:type="spellStart"/>
      <w:r>
        <w:rPr>
          <w:rFonts w:ascii="Times New Roman" w:eastAsia="Times New Roman" w:hAnsi="Times New Roman" w:cs="Times New Roman"/>
        </w:rPr>
        <w:t>Иуда</w:t>
      </w:r>
      <w:proofErr w:type="spellEnd"/>
      <w:r>
        <w:rPr>
          <w:rFonts w:ascii="Times New Roman" w:eastAsia="Times New Roman" w:hAnsi="Times New Roman" w:cs="Times New Roman"/>
        </w:rPr>
        <w:t xml:space="preserve"> 21-р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6:40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19A1F00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</w:rPr>
      </w:pPr>
    </w:p>
    <w:p w14:paraId="30A4193E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хүсэл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өдөрт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амилуулна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айлдлаа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>"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6:40).</w:t>
      </w:r>
    </w:p>
    <w:p w14:paraId="22693BFD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3A2F11EE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ихэвчлэн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амилуулагдах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золигдож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шинэчлэгдсэн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ACFBA11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</w:rPr>
      </w:pPr>
    </w:p>
    <w:p w14:paraId="4E21F983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нэгдлээр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авдаг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зүйлсээ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аль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ба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хараахан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ангилах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тустай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Ингэж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зэрэг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ашиг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тусууд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Христэд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итгэлээ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өгөх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үед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аль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биднийх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Яг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үүнтэй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зэрэгцэн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хараахан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аваагүй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авсныхаа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дараа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хөгширч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өвчин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тусаж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эргэж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ирэхгүй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ихэнх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үхлийг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.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утгаараа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хараахан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аваагүй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аль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ба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хараахан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ангилбал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ойлгомжтой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Тиймээ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Гэвч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газарт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86E008B" w14:textId="77777777" w:rsidR="00CF5F81" w:rsidRDefault="00ED6457" w:rsidP="00063C46">
      <w:pPr>
        <w:ind w:left="648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720AB2">
        <w:rPr>
          <w:rFonts w:ascii="Times New Roman" w:eastAsia="Times New Roman" w:hAnsi="Times New Roman" w:cs="Times New Roman"/>
        </w:rPr>
        <w:t>Др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</w:rPr>
        <w:t>Жеффри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 К. </w:t>
      </w:r>
      <w:proofErr w:type="spellStart"/>
      <w:r w:rsidR="00720AB2">
        <w:rPr>
          <w:rFonts w:ascii="Times New Roman" w:eastAsia="Times New Roman" w:hAnsi="Times New Roman" w:cs="Times New Roman"/>
        </w:rPr>
        <w:t>Жүе</w:t>
      </w:r>
      <w:proofErr w:type="spellEnd"/>
    </w:p>
    <w:p w14:paraId="7F1781D3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43DC77BC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амилуулагдах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чадахгүй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Гагцхүү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сүнснийхээ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золилтоор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амталгааг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амсаж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мэдэрдэг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хүсэж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төлөвлөсний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чадна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BEA3957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3A6BAD6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</w:rPr>
      </w:pPr>
    </w:p>
    <w:p w14:paraId="0E5A83BB" w14:textId="77777777" w:rsidR="00CF5F81" w:rsidRDefault="00720AB2" w:rsidP="00063C46">
      <w:pPr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Онцлог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чанар</w:t>
      </w:r>
      <w:proofErr w:type="spellEnd"/>
    </w:p>
    <w:p w14:paraId="417C4432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575112E5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оршихуйн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ухамсартайгаар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хоёулаа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17:3-р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залбирсан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C4EC823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</w:rPr>
      </w:pPr>
    </w:p>
    <w:p w14:paraId="5560C499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b/>
          <w:color w:val="2C5376"/>
          <w:vertAlign w:val="superscript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илгээсэн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17:3).</w:t>
      </w:r>
    </w:p>
    <w:p w14:paraId="7C631245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7FC0E875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таньж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таньж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ухамсар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оршихуйгаар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тодорхойлогдохгүй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6A2D966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Ром</w:t>
      </w:r>
      <w:proofErr w:type="spellEnd"/>
      <w:r>
        <w:rPr>
          <w:rFonts w:ascii="Times New Roman" w:eastAsia="Times New Roman" w:hAnsi="Times New Roman" w:cs="Times New Roman"/>
        </w:rPr>
        <w:t xml:space="preserve"> 7:9-11-р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07AF280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17B5E72D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b/>
          <w:color w:val="2C5376"/>
          <w:vertAlign w:val="superscript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хуульгүйгээр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Гэтэл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тушаал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ирснээр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тушаал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хүргэдгийг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тушаалаар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шалтаглаж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мэхэлсэн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түүгээр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алсан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Ром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7:9-11).</w:t>
      </w:r>
    </w:p>
    <w:p w14:paraId="3872788C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1A876C7A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махбод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ухамсартай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ухаалаг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Тэгсэн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яллахаас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хараал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5:24, 1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3:14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8594116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биетэйгээ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нэгдэнэ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5:28-29-р </w:t>
      </w:r>
      <w:proofErr w:type="spellStart"/>
      <w:r>
        <w:rPr>
          <w:rFonts w:ascii="Times New Roman" w:eastAsia="Times New Roman" w:hAnsi="Times New Roman" w:cs="Times New Roman"/>
        </w:rPr>
        <w:t>эшлэлийн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амилалд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муухайг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ухамсартай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тавиланг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тавиланг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үхэл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бодох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мэдрэх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Хэрэв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ухамсартайгаар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Ерөөлтэй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322CEBE" w14:textId="77777777" w:rsidR="00CF5F81" w:rsidRDefault="00CF5F81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1962427E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хамт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үүрд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үргэлжлэх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үүлэн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хөвөх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мэтээр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төсөөлж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нүгэл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өвчин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зовлон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үхэл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хагацлаас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ангид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амилсан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биетэй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үхэшгүй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</w:rPr>
        <w:t>үхэхгүй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газарт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мэдэхгүй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дээ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Яг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ямар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Бүгдийг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мэдэхгүй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ямар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үүрэг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хариуцлагатай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хамт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хаанчлах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сансар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огторгуйтай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харилцах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хийх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төсөөлдөг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Угаасаа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хийх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төдийлөн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онцолж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авч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үзээгүй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сонирхолтой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шигээ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гайхалтай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ханамжтай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гэдэгт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lastRenderedPageBreak/>
        <w:t>Бурхан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хамт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онцолдог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нүүр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царайг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харна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Түүнтэй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нөхөрлөх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</w:rPr>
        <w:t>баяр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хөөр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699D8BCD" w14:textId="77777777" w:rsidR="00063C46" w:rsidRDefault="00063C46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5C0921DF" w14:textId="77777777" w:rsidR="00CF5F81" w:rsidRDefault="00ED6457">
      <w:pPr>
        <w:ind w:left="600" w:right="600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720AB2">
        <w:rPr>
          <w:rFonts w:ascii="Times New Roman" w:eastAsia="Times New Roman" w:hAnsi="Times New Roman" w:cs="Times New Roman"/>
        </w:rPr>
        <w:t>Др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</w:rPr>
        <w:t>Томас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 Р. </w:t>
      </w:r>
      <w:proofErr w:type="spellStart"/>
      <w:r w:rsidR="00720AB2">
        <w:rPr>
          <w:rFonts w:ascii="Times New Roman" w:eastAsia="Times New Roman" w:hAnsi="Times New Roman" w:cs="Times New Roman"/>
        </w:rPr>
        <w:t>Шрайнер</w:t>
      </w:r>
      <w:proofErr w:type="spellEnd"/>
    </w:p>
    <w:p w14:paraId="65653F27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78349E85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1957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Луйс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Беркоф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номынхоо</w:t>
      </w:r>
      <w:proofErr w:type="spellEnd"/>
      <w:r>
        <w:rPr>
          <w:rFonts w:ascii="Times New Roman" w:eastAsia="Times New Roman" w:hAnsi="Times New Roman" w:cs="Times New Roman"/>
        </w:rPr>
        <w:t xml:space="preserve"> 6-р </w:t>
      </w:r>
      <w:proofErr w:type="spellStart"/>
      <w:r>
        <w:rPr>
          <w:rFonts w:ascii="Times New Roman" w:eastAsia="Times New Roman" w:hAnsi="Times New Roman" w:cs="Times New Roman"/>
        </w:rPr>
        <w:t>бүлгийн</w:t>
      </w:r>
      <w:proofErr w:type="spellEnd"/>
      <w:r>
        <w:rPr>
          <w:rFonts w:ascii="Times New Roman" w:eastAsia="Times New Roman" w:hAnsi="Times New Roman" w:cs="Times New Roman"/>
        </w:rPr>
        <w:t xml:space="preserve"> 5-р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5B24EFA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748C8DA1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амьдралын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утга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учир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аз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жаргал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>...</w:t>
      </w:r>
      <w:proofErr w:type="spellStart"/>
      <w:r>
        <w:rPr>
          <w:rFonts w:ascii="Times New Roman" w:eastAsia="Times New Roman" w:hAnsi="Times New Roman" w:cs="Times New Roman"/>
          <w:b/>
        </w:rPr>
        <w:t>Тэд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Есүс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нүүр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нүүрээрээ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учирч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Түүн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дүүрэн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сэтгэл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ханамжтай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Түүн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баярлан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хөөрч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Түүнийг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алдаршуулан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хүндлэх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</w:rPr>
        <w:t>Танин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мэдэхүй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нийгмийн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харилцаа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түвшинд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хүрнэ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баяр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жаргал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төгс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дүүрэн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4F225E43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74870515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төдийлөн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хачирхалтай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санагддаг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даа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гэмшиж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авралд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шагнал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Илчлэл</w:t>
      </w:r>
      <w:proofErr w:type="spellEnd"/>
      <w:r>
        <w:rPr>
          <w:rFonts w:ascii="Times New Roman" w:eastAsia="Times New Roman" w:hAnsi="Times New Roman" w:cs="Times New Roman"/>
        </w:rPr>
        <w:t xml:space="preserve"> 21:3-4-р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шаналал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сүүдэр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завхрал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нөлөөнөөс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ангижрах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Даанч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таамаглал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дэвшүүлэхгүй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урамшуулдаг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Коринт</w:t>
      </w:r>
      <w:proofErr w:type="spellEnd"/>
      <w:r>
        <w:rPr>
          <w:rFonts w:ascii="Times New Roman" w:eastAsia="Times New Roman" w:hAnsi="Times New Roman" w:cs="Times New Roman"/>
        </w:rPr>
        <w:t xml:space="preserve"> 12:2-4-р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ADAE12C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39FD606D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аваачигдсан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диваажинд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аваачигдсаныг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илэрхийлшгүй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боломгүй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үгсийг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сонссоныг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12:2-4).</w:t>
      </w:r>
    </w:p>
    <w:p w14:paraId="486910C9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01B5CB09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анзаараарай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Сонссон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</w:rPr>
        <w:t>хэлээр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хангалттай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одоохондоо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нууцалж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гайхамшигтай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63ACDD8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завсрын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Тэнгэрийн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нууцыг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нууц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төсөөлж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Христ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гайхамшигтай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төсөөлж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гашуу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зовлон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шаналал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хагацал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гайхамшигтай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дэлгэрэнгүй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өгөөгүй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F7AC72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_heading=h.fthlnopmh23f" w:colFirst="0" w:colLast="0"/>
      <w:bookmarkEnd w:id="3"/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судалцгаая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09F34C8" w14:textId="77777777" w:rsidR="00CF5F81" w:rsidRDefault="00CF5F81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6B8AC4F" w14:textId="77777777" w:rsidR="00CF5F81" w:rsidRDefault="00CF5F81">
      <w:pPr>
        <w:jc w:val="center"/>
        <w:rPr>
          <w:rFonts w:ascii="Times New Roman" w:eastAsia="Times New Roman" w:hAnsi="Times New Roman" w:cs="Times New Roman"/>
        </w:rPr>
      </w:pPr>
    </w:p>
    <w:p w14:paraId="45B70966" w14:textId="77777777" w:rsidR="00CF5F81" w:rsidRDefault="00720AB2">
      <w:pPr>
        <w:jc w:val="center"/>
        <w:rPr>
          <w:rFonts w:ascii="Times New Roman" w:eastAsia="Times New Roman" w:hAnsi="Times New Roman" w:cs="Times New Roman"/>
          <w:b/>
          <w:color w:val="2C5376"/>
        </w:rPr>
      </w:pPr>
      <w:r>
        <w:rPr>
          <w:rFonts w:ascii="Times New Roman" w:eastAsia="Times New Roman" w:hAnsi="Times New Roman" w:cs="Times New Roman"/>
          <w:b/>
          <w:color w:val="2C5376"/>
        </w:rPr>
        <w:t>БАЙРШИЛ</w:t>
      </w:r>
    </w:p>
    <w:p w14:paraId="19F05876" w14:textId="77777777" w:rsidR="00CF5F81" w:rsidRDefault="00CF5F81">
      <w:pPr>
        <w:jc w:val="center"/>
        <w:rPr>
          <w:rFonts w:ascii="Times New Roman" w:eastAsia="Times New Roman" w:hAnsi="Times New Roman" w:cs="Times New Roman"/>
          <w:b/>
          <w:vertAlign w:val="superscript"/>
        </w:rPr>
      </w:pPr>
    </w:p>
    <w:p w14:paraId="347E6881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олонтоо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Исаиа</w:t>
      </w:r>
      <w:proofErr w:type="spellEnd"/>
      <w:r>
        <w:rPr>
          <w:rFonts w:ascii="Times New Roman" w:eastAsia="Times New Roman" w:hAnsi="Times New Roman" w:cs="Times New Roman"/>
        </w:rPr>
        <w:t xml:space="preserve"> 65:17, 66:22, 2 </w:t>
      </w:r>
      <w:proofErr w:type="spellStart"/>
      <w:r>
        <w:rPr>
          <w:rFonts w:ascii="Times New Roman" w:eastAsia="Times New Roman" w:hAnsi="Times New Roman" w:cs="Times New Roman"/>
        </w:rPr>
        <w:t>Петр</w:t>
      </w:r>
      <w:proofErr w:type="spellEnd"/>
      <w:r>
        <w:rPr>
          <w:rFonts w:ascii="Times New Roman" w:eastAsia="Times New Roman" w:hAnsi="Times New Roman" w:cs="Times New Roman"/>
        </w:rPr>
        <w:t xml:space="preserve"> 3:13,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Илчлэл</w:t>
      </w:r>
      <w:proofErr w:type="spellEnd"/>
      <w:r>
        <w:rPr>
          <w:rFonts w:ascii="Times New Roman" w:eastAsia="Times New Roman" w:hAnsi="Times New Roman" w:cs="Times New Roman"/>
        </w:rPr>
        <w:t xml:space="preserve"> 21:1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гүйцэд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1:1-р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уналтаас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завхран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тохиромжгүй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хоёулаа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золигдож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золигдон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шинэчлэгдэх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Матай</w:t>
      </w:r>
      <w:proofErr w:type="spellEnd"/>
      <w:r>
        <w:rPr>
          <w:rFonts w:ascii="Times New Roman" w:eastAsia="Times New Roman" w:hAnsi="Times New Roman" w:cs="Times New Roman"/>
        </w:rPr>
        <w:t xml:space="preserve"> 6:9-10-д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гуйлт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07BFB32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5F60A14D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дуурстугай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хаанчлал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иртүгэй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таалал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шигээ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биелтүгэй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6:9-10).</w:t>
      </w:r>
    </w:p>
    <w:p w14:paraId="1918F5A5" w14:textId="77777777" w:rsidR="00CF5F81" w:rsidRDefault="00CF5F81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6D947947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хальсан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улсад</w:t>
      </w:r>
      <w:proofErr w:type="spellEnd"/>
      <w:r>
        <w:rPr>
          <w:rFonts w:ascii="Times New Roman" w:eastAsia="Times New Roman" w:hAnsi="Times New Roman" w:cs="Times New Roman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хаанчлалаа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авчрахыг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гуйж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хүсэл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газарт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болтугай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залбирахыг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3FD9DCA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Хэдийгээр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ярьдаггүй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золигдсон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Тухайлбал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Исаиа</w:t>
      </w:r>
      <w:proofErr w:type="spellEnd"/>
      <w:r>
        <w:rPr>
          <w:rFonts w:ascii="Times New Roman" w:eastAsia="Times New Roman" w:hAnsi="Times New Roman" w:cs="Times New Roman"/>
        </w:rPr>
        <w:t xml:space="preserve"> 65:17-19-р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Иерусалимд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Илчлэл</w:t>
      </w:r>
      <w:proofErr w:type="spellEnd"/>
      <w:r>
        <w:rPr>
          <w:rFonts w:ascii="Times New Roman" w:eastAsia="Times New Roman" w:hAnsi="Times New Roman" w:cs="Times New Roman"/>
        </w:rPr>
        <w:t xml:space="preserve"> 21:1-5-р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39B381B" w14:textId="77777777" w:rsidR="00CF5F81" w:rsidRDefault="00CF5F81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54C44909" w14:textId="77777777" w:rsidR="00CF5F81" w:rsidRDefault="00720AB2">
      <w:pPr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газрыг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Иерусалим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ирэхийг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харлаа.Сэнтийнээс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чанга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сонсов</w:t>
      </w:r>
      <w:proofErr w:type="spellEnd"/>
      <w:r>
        <w:rPr>
          <w:rFonts w:ascii="Times New Roman" w:eastAsia="Times New Roman" w:hAnsi="Times New Roman" w:cs="Times New Roman"/>
          <w:color w:val="2C5376"/>
        </w:rPr>
        <w:t>. —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Харагтун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асар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нутаглах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>]...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Сэнтийд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Залрагч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—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Харагтун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юмсыг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..."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21:1-5).</w:t>
      </w:r>
    </w:p>
    <w:p w14:paraId="0932C753" w14:textId="77777777" w:rsidR="00CF5F81" w:rsidRDefault="00CF5F81">
      <w:pPr>
        <w:ind w:left="720" w:right="720"/>
        <w:jc w:val="both"/>
        <w:rPr>
          <w:rFonts w:ascii="Times New Roman" w:eastAsia="Times New Roman" w:hAnsi="Times New Roman" w:cs="Times New Roman"/>
          <w:b/>
          <w:color w:val="2C5376"/>
          <w:vertAlign w:val="superscript"/>
        </w:rPr>
      </w:pPr>
    </w:p>
    <w:p w14:paraId="7C156196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Иерусалимыг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Иерусалимыг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авчирч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зүгээр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тэнгэрт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төлөвлөгөөтэй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оролцуулаад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B4DBEA9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МЭ 354-430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Хиппогийн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бишоп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Сүмийн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Августин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20-р </w:t>
      </w:r>
      <w:proofErr w:type="spellStart"/>
      <w:r>
        <w:rPr>
          <w:rFonts w:ascii="Times New Roman" w:eastAsia="Times New Roman" w:hAnsi="Times New Roman" w:cs="Times New Roman"/>
        </w:rPr>
        <w:t>боть</w:t>
      </w:r>
      <w:proofErr w:type="spellEnd"/>
      <w:r>
        <w:rPr>
          <w:rFonts w:ascii="Times New Roman" w:eastAsia="Times New Roman" w:hAnsi="Times New Roman" w:cs="Times New Roman"/>
        </w:rPr>
        <w:t xml:space="preserve">, 16-р </w:t>
      </w:r>
      <w:proofErr w:type="spellStart"/>
      <w:r>
        <w:rPr>
          <w:rFonts w:ascii="Times New Roman" w:eastAsia="Times New Roman" w:hAnsi="Times New Roman" w:cs="Times New Roman"/>
        </w:rPr>
        <w:t>бүлэгт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0984D4F" w14:textId="77777777" w:rsidR="00CF5F81" w:rsidRDefault="00CF5F81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7DDAA976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Газар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илүү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шинэчлэгдээд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махбодоороо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илүү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өөрчлөгдсөн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амьдрахад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тохиромжтой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48A404EF" w14:textId="77777777" w:rsidR="00CF5F81" w:rsidRDefault="00720AB2">
      <w:pPr>
        <w:ind w:left="600" w:right="60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шинэчлэх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өдөр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ойртож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дагалдагч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нартаа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заасан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гуйлт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залбирлаас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харж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Энд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</w:rPr>
        <w:t>Тэнгэр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Эцэг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Таны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алдар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ариунаар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дуурстугай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Таны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хаанчлал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иртүгэй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Таны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таалал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шигээ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Газарт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биелтүгэй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Энэхүү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үндсэн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ойлголт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тэнгэрлэг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үнэн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дэлхийн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болохыг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цаг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үед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амьдарч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алдаршихад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зөв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зохистой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зөвт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сүр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жавхлан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үнэн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хайр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хаанчлахад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найдвар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найдвар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тэнгэрийн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улсын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тэрхүү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дэлхийн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бодит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мөнхийн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гэр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шинэ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бүтээлийн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Бичвэрийн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амлалт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найдвар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575E2269" w14:textId="77777777" w:rsidR="00ED6457" w:rsidRDefault="00ED6457">
      <w:pPr>
        <w:ind w:left="600" w:right="60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515AEAF6" w14:textId="77777777" w:rsidR="00CF5F81" w:rsidRDefault="00ED6457">
      <w:pPr>
        <w:ind w:left="600" w:right="600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720AB2">
        <w:rPr>
          <w:rFonts w:ascii="Times New Roman" w:eastAsia="Times New Roman" w:hAnsi="Times New Roman" w:cs="Times New Roman"/>
        </w:rPr>
        <w:t>Др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20AB2">
        <w:rPr>
          <w:rFonts w:ascii="Times New Roman" w:eastAsia="Times New Roman" w:hAnsi="Times New Roman" w:cs="Times New Roman"/>
        </w:rPr>
        <w:t>Жонатан</w:t>
      </w:r>
      <w:proofErr w:type="spellEnd"/>
      <w:r w:rsidR="00720AB2">
        <w:rPr>
          <w:rFonts w:ascii="Times New Roman" w:eastAsia="Times New Roman" w:hAnsi="Times New Roman" w:cs="Times New Roman"/>
        </w:rPr>
        <w:t xml:space="preserve"> Т. </w:t>
      </w:r>
      <w:proofErr w:type="spellStart"/>
      <w:r w:rsidR="00720AB2">
        <w:rPr>
          <w:rFonts w:ascii="Times New Roman" w:eastAsia="Times New Roman" w:hAnsi="Times New Roman" w:cs="Times New Roman"/>
        </w:rPr>
        <w:t>Пеннингтон</w:t>
      </w:r>
      <w:proofErr w:type="spellEnd"/>
    </w:p>
    <w:p w14:paraId="27F4D0E3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75FE4F0E" w14:textId="77777777" w:rsidR="00CF5F81" w:rsidRDefault="00720AB2">
      <w:pPr>
        <w:ind w:firstLine="60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салгахаа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больдог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хэцүү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зовлон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ойлговол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удахгүй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урьдчилан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амталж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82BCDF0" w14:textId="77777777" w:rsidR="00CF5F81" w:rsidRDefault="00CF5F81">
      <w:pPr>
        <w:pStyle w:val="Heading2"/>
        <w:spacing w:before="0" w:after="0"/>
        <w:jc w:val="both"/>
        <w:rPr>
          <w:sz w:val="24"/>
          <w:szCs w:val="24"/>
        </w:rPr>
      </w:pPr>
      <w:bookmarkStart w:id="4" w:name="_heading=h.pdd000eyu97t" w:colFirst="0" w:colLast="0"/>
      <w:bookmarkEnd w:id="4"/>
    </w:p>
    <w:p w14:paraId="038841CA" w14:textId="77777777" w:rsidR="00CF5F81" w:rsidRDefault="00720AB2">
      <w:pPr>
        <w:pStyle w:val="Heading2"/>
        <w:pBdr>
          <w:bottom w:val="single" w:sz="6" w:space="1" w:color="auto"/>
        </w:pBdr>
        <w:spacing w:before="0" w:after="0"/>
        <w:jc w:val="center"/>
        <w:rPr>
          <w:color w:val="2C5376"/>
          <w:sz w:val="32"/>
          <w:szCs w:val="32"/>
          <w:vertAlign w:val="superscript"/>
        </w:rPr>
      </w:pPr>
      <w:r>
        <w:rPr>
          <w:color w:val="2C5376"/>
          <w:sz w:val="32"/>
          <w:szCs w:val="32"/>
        </w:rPr>
        <w:t>ДҮГНЭЛТ</w:t>
      </w:r>
    </w:p>
    <w:p w14:paraId="1D508E71" w14:textId="77777777" w:rsidR="00063C46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9958318" wp14:editId="37D2F4E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2078524105" name="Straight Arrow Connector 207852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6809" y="3780000"/>
                          <a:ext cx="589838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207852410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755766" w14:textId="77777777" w:rsidR="00CF5F81" w:rsidRDefault="00CF5F81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EA6AF6F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уучлалын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нүглийн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хариуцлагын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амиллын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үхлийн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золилт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чанар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байршил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BA504D2" w14:textId="77777777" w:rsidR="00CF5F81" w:rsidRDefault="00720AB2">
      <w:pPr>
        <w:ind w:firstLine="7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</w:rPr>
        <w:t>Авралын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хадгалан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Хэрэв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урсгал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Христитгэгчидтэй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итгэдэггүйг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4B6E1C7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670061F0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14BA1B71" w14:textId="77777777" w:rsidR="00CF5F81" w:rsidRDefault="00CF5F81">
      <w:pPr>
        <w:jc w:val="both"/>
        <w:rPr>
          <w:rFonts w:ascii="Times New Roman" w:eastAsia="Times New Roman" w:hAnsi="Times New Roman" w:cs="Times New Roman"/>
        </w:rPr>
      </w:pPr>
    </w:p>
    <w:p w14:paraId="42BB7D11" w14:textId="77777777" w:rsidR="00F5350E" w:rsidRDefault="00F5350E" w:rsidP="00F5350E">
      <w:pPr>
        <w:pBdr>
          <w:bottom w:val="single" w:sz="4" w:space="1" w:color="2C5376"/>
        </w:pBd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хамтрагчид</w:t>
      </w:r>
      <w:proofErr w:type="spellEnd"/>
    </w:p>
    <w:p w14:paraId="2DB9C5CD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4AE60E08" w14:textId="77777777" w:rsidR="00CF5F81" w:rsidRPr="00ED6457" w:rsidRDefault="00ED6457">
      <w:pPr>
        <w:jc w:val="both"/>
        <w:rPr>
          <w:rFonts w:ascii="Times New Roman" w:eastAsia="Times New Roman" w:hAnsi="Times New Roman" w:cs="Times New Roman"/>
          <w:lang w:val="mn-MN"/>
        </w:rPr>
      </w:pPr>
      <w:proofErr w:type="spellStart"/>
      <w:r w:rsidRPr="00ED6457">
        <w:rPr>
          <w:rFonts w:ascii="Times New Roman" w:eastAsia="Times New Roman" w:hAnsi="Times New Roman" w:cs="Times New Roman"/>
          <w:b/>
          <w:color w:val="000000"/>
        </w:rPr>
        <w:t>Др</w:t>
      </w:r>
      <w:proofErr w:type="spellEnd"/>
      <w:r w:rsidRPr="00ED6457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ED6457">
        <w:rPr>
          <w:rFonts w:ascii="Times New Roman" w:eastAsia="Times New Roman" w:hAnsi="Times New Roman" w:cs="Times New Roman"/>
          <w:b/>
          <w:color w:val="000000"/>
        </w:rPr>
        <w:t>Ван</w:t>
      </w:r>
      <w:proofErr w:type="spellEnd"/>
      <w:r w:rsidRPr="00ED645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b/>
          <w:color w:val="000000"/>
        </w:rPr>
        <w:t>Гэйтон</w:t>
      </w:r>
      <w:proofErr w:type="spellEnd"/>
      <w:r w:rsidRPr="00ED645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ED6457">
        <w:rPr>
          <w:rFonts w:ascii="Times New Roman" w:eastAsia="Times New Roman" w:hAnsi="Times New Roman" w:cs="Times New Roman"/>
          <w:b/>
          <w:color w:val="000000"/>
        </w:rPr>
        <w:t>хөтлөгч</w:t>
      </w:r>
      <w:proofErr w:type="spellEnd"/>
      <w:r w:rsidRPr="00ED6457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Виллиамс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Библийн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Институтийн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салбарын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захирал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дэлхий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даяарх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өөр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сургалт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болон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сургуулиудад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Библийн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багш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илтгэгч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Др.Гэйтон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Холбооны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Шоронгийн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товчооны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эрхлэгчээр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4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жил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үйлчилсэн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Вашингтоны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Шашин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ба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нийтийн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бодлогын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институтийн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захирлуудын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зөвлөлд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Др.Гэйтон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улсын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Семинар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сургуулийн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Теологийн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Логос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Библийн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Коллежээс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Шашны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Христитгэлийн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Удирдлагын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Сургуулийн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Библийн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философийн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доктор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Фэйт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теологийн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семинарийн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Теологийн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доктор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Реформэд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теологийн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семинарын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Үйлчлэлийн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доктор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зэргийг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тус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хамгаалжээ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тэрээр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Апостолик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Саксэсшинд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бишопоор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томилогдож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Христийн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Биеийн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түүхэн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нэгдлийг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сэргээх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зорилготой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Христитгэлийн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чуулгануудын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Олон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улсын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Коммунитигийн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Аркбишопоор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үйлчилж</w:t>
      </w:r>
      <w:proofErr w:type="spellEnd"/>
      <w:r w:rsidRPr="00ED64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6457">
        <w:rPr>
          <w:rFonts w:ascii="Times New Roman" w:eastAsia="Times New Roman" w:hAnsi="Times New Roman" w:cs="Times New Roman"/>
          <w:color w:val="000000"/>
        </w:rPr>
        <w:t>байсан</w:t>
      </w:r>
      <w:proofErr w:type="spellEnd"/>
      <w:r w:rsidR="00720AB2" w:rsidRPr="00ED6457">
        <w:rPr>
          <w:rFonts w:ascii="Times New Roman" w:eastAsia="Times New Roman" w:hAnsi="Times New Roman" w:cs="Times New Roman"/>
          <w:color w:val="000000"/>
          <w:lang w:val="mn-MN"/>
        </w:rPr>
        <w:t>.</w:t>
      </w:r>
    </w:p>
    <w:p w14:paraId="76B52A76" w14:textId="77777777" w:rsidR="00CF5F81" w:rsidRPr="00ED6457" w:rsidRDefault="00CF5F81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lang w:val="mn-MN"/>
        </w:rPr>
      </w:pPr>
    </w:p>
    <w:p w14:paraId="1F2ADDBE" w14:textId="77777777" w:rsidR="00CF5F81" w:rsidRPr="00ED6457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4A8972A7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Knox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Chamblin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(1935-2012) served as Professor of New Testament at Reformed Theological Seminary.</w:t>
      </w:r>
    </w:p>
    <w:p w14:paraId="16004617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238D9688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J.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Ligon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Duncan III</w:t>
      </w:r>
      <w:r>
        <w:rPr>
          <w:rFonts w:ascii="Times New Roman" w:eastAsia="Times New Roman" w:hAnsi="Times New Roman" w:cs="Times New Roman"/>
          <w:color w:val="000000"/>
        </w:rPr>
        <w:t xml:space="preserve"> is Chancellor and CEO of Reformed Theological Seminary and the John E. Richards Professor of Systematic and Historical Theology.</w:t>
      </w:r>
    </w:p>
    <w:p w14:paraId="09D49F66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3CF3C42D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Dr. John M. Frame</w:t>
      </w:r>
      <w:r>
        <w:rPr>
          <w:rFonts w:ascii="Times New Roman" w:eastAsia="Times New Roman" w:hAnsi="Times New Roman" w:cs="Times New Roman"/>
          <w:color w:val="000000"/>
        </w:rPr>
        <w:t xml:space="preserve"> is Professor Emeritus of Systematic Theology and Philosophy at Reformed Theological Seminary in Orlando, Florida.</w:t>
      </w:r>
    </w:p>
    <w:p w14:paraId="6EB9CE0F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6922FBE0" w14:textId="77777777" w:rsidR="00CF5F81" w:rsidRDefault="00720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Jeffrey K.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Executive Consultant at Westminster Theological Seminary after having served there previously as Provost, Executive Vice President and Professor of Church History.</w:t>
      </w:r>
    </w:p>
    <w:p w14:paraId="7E25A5E6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055A6D7B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Robert G. Lister </w:t>
      </w:r>
      <w:r>
        <w:rPr>
          <w:rFonts w:ascii="Times New Roman" w:eastAsia="Times New Roman" w:hAnsi="Times New Roman" w:cs="Times New Roman"/>
          <w:color w:val="000000"/>
        </w:rPr>
        <w:t>is Associate Professor of Biblical and Theological Studies at the Talbot School of Theology.</w:t>
      </w:r>
    </w:p>
    <w:p w14:paraId="7926C3FF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5F3A164E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R. Albert Mohler, Jr. </w:t>
      </w:r>
      <w:r>
        <w:rPr>
          <w:rFonts w:ascii="Times New Roman" w:eastAsia="Times New Roman" w:hAnsi="Times New Roman" w:cs="Times New Roman"/>
          <w:color w:val="000000"/>
        </w:rPr>
        <w:t>is President of The Southern Baptist Theological Seminary.</w:t>
      </w:r>
    </w:p>
    <w:p w14:paraId="5276942A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2A1EE354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J. I. Packer </w:t>
      </w:r>
      <w:r>
        <w:rPr>
          <w:rFonts w:ascii="Times New Roman" w:eastAsia="Times New Roman" w:hAnsi="Times New Roman" w:cs="Times New Roman"/>
          <w:color w:val="000000"/>
        </w:rPr>
        <w:t>(1926-2020) was Board of Governors’ Professor of Theology at Regent College in Vancouver, British Columbia and preached and lectured widely in Great Britain and America.</w:t>
      </w:r>
    </w:p>
    <w:p w14:paraId="7E03DFB5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75AA2CEB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Jonathan T. Pennington </w:t>
      </w:r>
      <w:r>
        <w:rPr>
          <w:rFonts w:ascii="Times New Roman" w:eastAsia="Times New Roman" w:hAnsi="Times New Roman" w:cs="Times New Roman"/>
          <w:color w:val="000000"/>
        </w:rPr>
        <w:t>is Associate Professor of New Testament Interpretation and the Director of Research Doctoral Studies at The Southern Baptist Theological Seminary.</w:t>
      </w:r>
    </w:p>
    <w:p w14:paraId="1C8A317A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7C98E3C4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Thomas R. Schreiner </w:t>
      </w:r>
      <w:r>
        <w:rPr>
          <w:rFonts w:ascii="Times New Roman" w:eastAsia="Times New Roman" w:hAnsi="Times New Roman" w:cs="Times New Roman"/>
          <w:color w:val="000000"/>
        </w:rPr>
        <w:t>is the James Buchanan Harrison Professor of New Testament Interpretation and Associate Dean of Scripture and Interpretation at The Southern Baptist Theological Seminary.</w:t>
      </w:r>
    </w:p>
    <w:p w14:paraId="1066DD3A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5541B9AF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Glen G.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Scorgie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Professor of Theology at Bethel Seminary, San Diego.</w:t>
      </w:r>
    </w:p>
    <w:p w14:paraId="557D5094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43892E15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Dr. Mark L. Strauss</w:t>
      </w:r>
      <w:r>
        <w:rPr>
          <w:rFonts w:ascii="Times New Roman" w:eastAsia="Times New Roman" w:hAnsi="Times New Roman" w:cs="Times New Roman"/>
          <w:color w:val="000000"/>
        </w:rPr>
        <w:t xml:space="preserve"> is Professor of New Testament at Bethel Seminary, San Diego.</w:t>
      </w:r>
    </w:p>
    <w:p w14:paraId="00B9C030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710E9BC5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Dr. Derek Thomas</w:t>
      </w:r>
      <w:r>
        <w:rPr>
          <w:rFonts w:ascii="Times New Roman" w:eastAsia="Times New Roman" w:hAnsi="Times New Roman" w:cs="Times New Roman"/>
          <w:color w:val="000000"/>
        </w:rPr>
        <w:t xml:space="preserve"> is Professor of Systematic and Historical Theology at Reformed Theological Seminary in Atlanta, Georgia.</w:t>
      </w:r>
    </w:p>
    <w:p w14:paraId="587AC675" w14:textId="77777777" w:rsidR="00CF5F81" w:rsidRDefault="00CF5F81">
      <w:pPr>
        <w:rPr>
          <w:rFonts w:ascii="Times New Roman" w:eastAsia="Times New Roman" w:hAnsi="Times New Roman" w:cs="Times New Roman"/>
        </w:rPr>
      </w:pPr>
    </w:p>
    <w:p w14:paraId="791C5F7A" w14:textId="77777777" w:rsidR="00CF5F81" w:rsidRDefault="0072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Dr. Stephen J.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Wellum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Professor of Christian Theology at The Southern Baptist Theological Seminary.</w:t>
      </w:r>
    </w:p>
    <w:p w14:paraId="5087B784" w14:textId="77777777" w:rsidR="00CF5F81" w:rsidRDefault="00F53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19827E3" w14:textId="77777777" w:rsidR="00E70822" w:rsidRPr="00EC73A5" w:rsidRDefault="00E70822">
      <w:pPr>
        <w:pBdr>
          <w:bottom w:val="single" w:sz="4" w:space="1" w:color="2C5376"/>
        </w:pBdr>
        <w:jc w:val="center"/>
        <w:rPr>
          <w:rFonts w:ascii="Times New Roman" w:eastAsia="Times New Roman" w:hAnsi="Times New Roman" w:cs="Times New Roman"/>
        </w:rPr>
      </w:pPr>
      <w:r w:rsidRPr="00E70822"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ҮГСИЙН ТАЙЛБАР</w:t>
      </w:r>
    </w:p>
    <w:p w14:paraId="453ED647" w14:textId="77777777" w:rsidR="00E70822" w:rsidRDefault="00E70822">
      <w:pPr>
        <w:rPr>
          <w:rFonts w:ascii="Times New Roman" w:eastAsia="Times New Roman" w:hAnsi="Times New Roman" w:cs="Times New Roman"/>
          <w:b/>
          <w:lang w:val="mn-MN"/>
        </w:rPr>
      </w:pPr>
    </w:p>
    <w:p w14:paraId="16AF3F15" w14:textId="77777777" w:rsidR="00E70822" w:rsidRDefault="00E70822">
      <w:pPr>
        <w:rPr>
          <w:rFonts w:ascii="Times New Roman" w:eastAsia="Times New Roman" w:hAnsi="Times New Roman" w:cs="Times New Roman"/>
          <w:b/>
          <w:lang w:val="mn-MN"/>
        </w:rPr>
        <w:sectPr w:rsidR="00E70822" w:rsidSect="001A1494"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C13CD09" w14:textId="77777777" w:rsidR="00CF5F81" w:rsidRPr="00EC73A5" w:rsidRDefault="0021708D">
      <w:pPr>
        <w:rPr>
          <w:rFonts w:ascii="Times New Roman" w:eastAsia="Times New Roman" w:hAnsi="Times New Roman" w:cs="Times New Roman"/>
          <w:lang w:val="mn-MN"/>
        </w:rPr>
      </w:pPr>
      <w:r w:rsidRPr="00EC73A5">
        <w:rPr>
          <w:rFonts w:ascii="Times New Roman" w:eastAsia="Times New Roman" w:hAnsi="Times New Roman" w:cs="Times New Roman"/>
          <w:b/>
          <w:lang w:val="mn-MN"/>
        </w:rPr>
        <w:t xml:space="preserve">Аугустин </w:t>
      </w:r>
      <w:r w:rsidRPr="00EC73A5">
        <w:rPr>
          <w:rFonts w:ascii="Times New Roman" w:eastAsia="Times New Roman" w:hAnsi="Times New Roman" w:cs="Times New Roman"/>
          <w:lang w:val="mn-MN"/>
        </w:rPr>
        <w:t xml:space="preserve">- </w:t>
      </w:r>
      <w:r w:rsidRPr="00E70822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(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МЭ</w:t>
      </w:r>
      <w:r w:rsidRPr="00E70822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354 – 430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он</w:t>
      </w:r>
      <w:r w:rsidRPr="00E70822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)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Бичвэр нь онол сургаалын эцсийн дээд эрх мэдэл гэдэгт итгэдэг, чуулганы тунхгуудыг бичвэрийн сургаалын хураангуй хэмээн сайшаан үздэг байсан Хиппогийн бишоп. Тэрээр өнөөгийн чуулганд ч нөлөө үзүүлсээр буй олон </w:t>
      </w:r>
      <w:r w:rsidR="00C86586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зүйлс бичиж үлдээсэн.</w:t>
      </w:r>
    </w:p>
    <w:p w14:paraId="7EADCC40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6C81A85C" w14:textId="77777777" w:rsidR="00C86586" w:rsidRPr="00EC73A5" w:rsidRDefault="00C86586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Лоуис Беркхоф-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(1873-1957 он) 1932 онд </w:t>
      </w:r>
      <w:r w:rsidRPr="00EC73A5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>Системт Теологи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гэдэг номыг бичсэн, нөлөө бүхий Шинэчлэлийн теологич</w:t>
      </w:r>
    </w:p>
    <w:p w14:paraId="4524CE07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3000BF15" w14:textId="77777777" w:rsidR="00C86586" w:rsidRPr="00EC73A5" w:rsidRDefault="00C86586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Эмтэрсэн зүрх –</w:t>
      </w:r>
      <w:r w:rsidR="00E67D15"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  <w:r w:rsidR="00E67D15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Нүглийн төлөөх жинхэнэ гашуудал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, </w:t>
      </w:r>
      <w:r w:rsidR="00E67D15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Бурханы хуулийг зөрчсөндөө үнэнээр харуусах харуусал</w:t>
      </w:r>
    </w:p>
    <w:p w14:paraId="27AF489F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0A81B3E3" w14:textId="77777777" w:rsidR="00E67D15" w:rsidRPr="00EC73A5" w:rsidRDefault="00E67D15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Мөнх амь-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Бурханыг таньж мэдээд, Түүний бүрэн дүүрэн ерөөлд өнө мөнхөд амьдрах явдал</w:t>
      </w:r>
    </w:p>
    <w:p w14:paraId="2CDEC0D1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7897D1FD" w14:textId="77777777" w:rsidR="00E67D15" w:rsidRPr="00EC73A5" w:rsidRDefault="00E67D1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Итгэл-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Бурханд итгэх итгэлийн тухайд энэ нь Бурханы тэнгэрлэг дээд эрх мэдлийг хүлээн зөвшөөрч, Түүнд үнэнчээр захирагдаж, Тэрээр Золигч Есүс Христийн улмаас бидэнд энэрэл өршөөлөө үзүүлнэ гэдэгт итгэх явдал</w:t>
      </w:r>
    </w:p>
    <w:p w14:paraId="735FBC5C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3ACA1361" w14:textId="77777777" w:rsidR="00E67D15" w:rsidRPr="00EC73A5" w:rsidRDefault="00E67D15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Ерөнхий амилал-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Христ алдар дотроо эргэн ирэх үед </w:t>
      </w:r>
      <w:r w:rsidR="00C60018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Бурханы эцсийн шүүлтийн өмнө зогсохоор амилах бүх хүмүүсийн амилал</w:t>
      </w:r>
    </w:p>
    <w:p w14:paraId="755630C0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06991EA7" w14:textId="77777777" w:rsidR="00C60018" w:rsidRPr="00EC73A5" w:rsidRDefault="00C60018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Алдаршуулал –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бидний авралын эцсийн шат буюу</w:t>
      </w:r>
      <w:r w:rsidR="00B06FAB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нүгэл ба үхлийг бүрэн ялснаар</w:t>
      </w:r>
      <w:r w:rsidR="00B06FAB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төгс мөнхийн биеийг хүлээн авч, хувь тавиландаа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бүрэн дүүрэн хүрэх үе</w:t>
      </w:r>
    </w:p>
    <w:p w14:paraId="3B39AB89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2E766975" w14:textId="77777777" w:rsidR="00B06FAB" w:rsidRPr="00EC73A5" w:rsidRDefault="00B06FAB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Авралын зар</w:t>
      </w:r>
      <w:r w:rsidR="001D4317"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/gospel</w:t>
      </w: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шууд утгаараа “Сайнмэдээ” буюу Бурханы хаанчлал нь Есүсийн бодгаль ба үйлсээр дамжуулан газар дээр ирчхээд байгаа бөгөөд Есүсийг Мессиа гэдэгт итгэн, хүлээн авагсдад Бурхан авралыг баталгаажуулснаар </w:t>
      </w:r>
      <w:r w:rsidR="001D4317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энэ нь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бүрэн төгс болох үе рүүгээ</w:t>
      </w:r>
      <w:r w:rsidR="00080549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өргөжин тэлсээр буй тухай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тунхаглал</w:t>
      </w:r>
    </w:p>
    <w:p w14:paraId="0FB87A4F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3338E325" w14:textId="77777777" w:rsidR="00CF5F81" w:rsidRPr="00E70822" w:rsidRDefault="00B60850" w:rsidP="00E70822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Н</w:t>
      </w:r>
      <w:r w:rsidR="00080549"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игүүлсэл- </w:t>
      </w:r>
      <w:r w:rsidR="00080549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зохисгүй нэгэнд үзүүлж буй Бурханы таалал</w:t>
      </w:r>
    </w:p>
    <w:p w14:paraId="286ECFFE" w14:textId="77777777" w:rsidR="00080549" w:rsidRPr="00EC73A5" w:rsidRDefault="0008054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Зуучлан залбирал-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залбирлаар дамжуулан бусдын өмнөөс гаргаж буй хүсэлт ба гуйлт</w:t>
      </w:r>
    </w:p>
    <w:p w14:paraId="3E2E1D0A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0A1CD357" w14:textId="77777777" w:rsidR="00080549" w:rsidRPr="00EC73A5" w:rsidRDefault="00B6085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З</w:t>
      </w:r>
      <w:r w:rsidR="00080549"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авсрын байдал- </w:t>
      </w:r>
      <w:r w:rsidR="001D4317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дэлхий дээрх өнөөгийн</w:t>
      </w:r>
      <w:r w:rsidR="00080549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амьдрал болоод амилал дахь ирээдүйн амьдралын хоорондох үе</w:t>
      </w:r>
    </w:p>
    <w:p w14:paraId="0EE467C2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6B6D24F6" w14:textId="77777777" w:rsidR="00080549" w:rsidRPr="00EC73A5" w:rsidRDefault="0008054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Ариун ёслолууд- </w:t>
      </w:r>
      <w:r w:rsidR="00B76375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Итгэлээ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илэрхийлж, Б</w:t>
      </w:r>
      <w:r w:rsidR="00B76375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урханаас ерөөлийг хүлээн авах арга зам болгон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Бурханаас тогтоож өгсөн </w:t>
      </w:r>
      <w:r w:rsidR="00C369B3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ёслолууд болох</w:t>
      </w:r>
      <w:r w:rsidR="00B76375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Усан баталгаа ба Эзэний зоогийг хэлнэ</w:t>
      </w:r>
    </w:p>
    <w:p w14:paraId="552FE701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29BDF1F3" w14:textId="77777777" w:rsidR="00B76375" w:rsidRPr="00EC73A5" w:rsidRDefault="00B7637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Садукайчууд-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Зөвхөн Мосегийн бичсэн таван номыг (Э</w:t>
      </w:r>
      <w:r w:rsidR="00DD0729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х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лэл- Дэд хууль) баримталдаг бөгөөд тэнгэр элч, сүнс ба үхэгсдийн амилалд итгэдэггүй</w:t>
      </w:r>
      <w:r w:rsidR="009D0553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,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Есүсийн үеийн Иудейн шашны бүлэг</w:t>
      </w:r>
    </w:p>
    <w:p w14:paraId="76F7AFEC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1724D6DD" w14:textId="77777777" w:rsidR="009D0553" w:rsidRPr="00EC73A5" w:rsidRDefault="009D0553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Аврал-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Есүс Христийн амьдрал, үхэл, амиллаар дамжуулан ёр муугийн дарлал ба нүглийн эсрэг Бурханы шүүлтээс чөлөөлөгдөх явдал</w:t>
      </w:r>
    </w:p>
    <w:p w14:paraId="7B53A5F0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5311D73B" w14:textId="77777777" w:rsidR="009D0553" w:rsidRPr="00EC73A5" w:rsidRDefault="00ED158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 xml:space="preserve">Шеол/sheol 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Нас барсан зөвт ба хорон муу хүмүүсийн аль алиных нь сүнс очдог газрыг хэлдэг Хуучин</w:t>
      </w:r>
      <w:r w:rsidRPr="00EC73A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 xml:space="preserve">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Гэрээн дэх Еврей нэр томьёо (галиглал) .</w:t>
      </w:r>
    </w:p>
    <w:p w14:paraId="6E7AD39D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79151E6D" w14:textId="77777777" w:rsidR="00A06CDC" w:rsidRPr="00EC73A5" w:rsidRDefault="00B6085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Н</w:t>
      </w:r>
      <w:r w:rsidR="00A06CDC"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үгэл – </w:t>
      </w:r>
      <w:r w:rsidR="00A06CDC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ёс бус байдал буюу Б</w:t>
      </w:r>
      <w:r w:rsidR="00DD0729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урханы хууль</w:t>
      </w:r>
      <w:r w:rsidR="00A06CDC"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д нийцэхгүй байх эсвэл зөрчил явдал</w:t>
      </w:r>
    </w:p>
    <w:p w14:paraId="3A3D271F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57129CEA" w14:textId="77777777" w:rsidR="00A06CDC" w:rsidRPr="00EC73A5" w:rsidRDefault="00A06CDC">
      <w:pPr>
        <w:jc w:val="both"/>
        <w:rPr>
          <w:rFonts w:ascii="Times New Roman" w:eastAsia="Times New Roman" w:hAnsi="Times New Roman" w:cs="Times New Roman"/>
          <w:b/>
          <w:color w:val="000000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lang w:val="mn-MN"/>
        </w:rPr>
        <w:t xml:space="preserve">Чарлес Спөржеон- </w:t>
      </w:r>
      <w:r w:rsidRPr="00EC73A5">
        <w:rPr>
          <w:rFonts w:ascii="Times New Roman" w:eastAsia="Times New Roman" w:hAnsi="Times New Roman" w:cs="Times New Roman"/>
          <w:color w:val="000000"/>
          <w:lang w:val="mn-MN"/>
        </w:rPr>
        <w:t xml:space="preserve">(1834-1892) 19-р зуунд амьдарч байсан Английн пастор ба бичээч бөгөөд түүнийг “Номлогчдын Ханхүү” гэж нэрлэдэг. </w:t>
      </w:r>
    </w:p>
    <w:p w14:paraId="001A8FE2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160E8089" w14:textId="77777777" w:rsidR="0062053A" w:rsidRPr="00EC73A5" w:rsidRDefault="0062053A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Жон Весли-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(1703-1791) Английн санваартан, теологич, Методист Чуулганыг үндэслэгчдийн нэг</w:t>
      </w:r>
    </w:p>
    <w:p w14:paraId="4565BA6C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6AADA159" w14:textId="77777777" w:rsidR="0062053A" w:rsidRPr="00EC73A5" w:rsidRDefault="0062053A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Вестминстерийн Товч Катехизм буюу асуулт хариулт – </w:t>
      </w:r>
      <w:r w:rsidRPr="00EC73A5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1647 онд анх хэвлэгдсэн Христитгэлийн сургаалын протестант уламжлалын хураангуй</w:t>
      </w:r>
      <w:r w:rsidRPr="00EC73A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</w:p>
    <w:p w14:paraId="2213B6C4" w14:textId="77777777" w:rsidR="00E70822" w:rsidRDefault="00E70822">
      <w:pPr>
        <w:rPr>
          <w:rFonts w:ascii="Times New Roman" w:eastAsia="Times New Roman" w:hAnsi="Times New Roman" w:cs="Times New Roman"/>
          <w:lang w:val="mn-MN"/>
        </w:rPr>
        <w:sectPr w:rsidR="00E70822" w:rsidSect="001A149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6957321A" w14:textId="77777777" w:rsidR="00CF5F81" w:rsidRPr="00EC73A5" w:rsidRDefault="00CF5F81">
      <w:pPr>
        <w:rPr>
          <w:rFonts w:ascii="Times New Roman" w:eastAsia="Times New Roman" w:hAnsi="Times New Roman" w:cs="Times New Roman"/>
          <w:lang w:val="mn-MN"/>
        </w:rPr>
      </w:pPr>
    </w:p>
    <w:p w14:paraId="5129F26D" w14:textId="77777777" w:rsidR="00CF5F81" w:rsidRPr="00EC73A5" w:rsidRDefault="00CF5F81">
      <w:pPr>
        <w:jc w:val="both"/>
        <w:rPr>
          <w:rFonts w:ascii="Times New Roman" w:eastAsia="Times New Roman" w:hAnsi="Times New Roman" w:cs="Times New Roman"/>
          <w:lang w:val="mn-MN"/>
        </w:rPr>
      </w:pPr>
    </w:p>
    <w:sectPr w:rsidR="00CF5F81" w:rsidRPr="00EC73A5" w:rsidSect="001A1494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4846" w14:textId="77777777" w:rsidR="001A1494" w:rsidRDefault="001A1494">
      <w:r>
        <w:separator/>
      </w:r>
    </w:p>
  </w:endnote>
  <w:endnote w:type="continuationSeparator" w:id="0">
    <w:p w14:paraId="36F98284" w14:textId="77777777" w:rsidR="001A1494" w:rsidRDefault="001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77A8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D13E34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A352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33</w:t>
    </w:r>
    <w:r>
      <w:rPr>
        <w:color w:val="000000"/>
      </w:rPr>
      <w:fldChar w:fldCharType="end"/>
    </w:r>
  </w:p>
  <w:p w14:paraId="42EB6305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Times New Roman" w:eastAsia="Times New Roman" w:hAnsi="Times New Roman" w:cs="Times New Roman"/>
        <w:color w:val="000000"/>
      </w:rPr>
    </w:pPr>
  </w:p>
  <w:p w14:paraId="5B4295C0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For videos, study guides and other resources, visit Thirdmill at thirdmill.org.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4959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For videos, study guides and other resources, visit Thirdmill at thirdmill.org.</w:t>
    </w:r>
  </w:p>
  <w:p w14:paraId="1A3A9CAC" w14:textId="77777777" w:rsidR="00121F12" w:rsidRDefault="00121F1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062C" w14:textId="77777777" w:rsidR="00121F12" w:rsidRDefault="00121F1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63A6B327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For videos, lesson guides and other resources, visit Thirdmill at thirdmill.org.</w:t>
    </w:r>
  </w:p>
  <w:p w14:paraId="0D33D209" w14:textId="77777777" w:rsidR="00121F12" w:rsidRDefault="00121F1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2212" w14:textId="77777777" w:rsidR="001A1494" w:rsidRDefault="001A1494">
      <w:r>
        <w:separator/>
      </w:r>
    </w:p>
  </w:footnote>
  <w:footnote w:type="continuationSeparator" w:id="0">
    <w:p w14:paraId="45E678E4" w14:textId="77777777" w:rsidR="001A1494" w:rsidRDefault="001A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A8D" w14:textId="77777777" w:rsidR="00121F12" w:rsidRDefault="00121F12">
    <w:pPr>
      <w:shd w:val="clear" w:color="auto" w:fill="FFFFFF"/>
      <w:rPr>
        <w:rFonts w:ascii="Times New Roman" w:eastAsia="Times New Roman" w:hAnsi="Times New Roman" w:cs="Times New Roman"/>
        <w:color w:val="333333"/>
        <w:sz w:val="20"/>
        <w:szCs w:val="20"/>
      </w:rPr>
    </w:pPr>
    <w:r>
      <w:rPr>
        <w:rFonts w:ascii="Times New Roman" w:eastAsia="Times New Roman" w:hAnsi="Times New Roman" w:cs="Times New Roman"/>
        <w:color w:val="333333"/>
        <w:sz w:val="20"/>
        <w:szCs w:val="20"/>
      </w:rPr>
      <w:t xml:space="preserve">ЭЛЧ НАРЫН ТУНХАГ </w:t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</w:r>
    <w:r>
      <w:rPr>
        <w:rFonts w:ascii="Times New Roman" w:eastAsia="Times New Roman" w:hAnsi="Times New Roman" w:cs="Times New Roman"/>
        <w:color w:val="333333"/>
        <w:sz w:val="20"/>
        <w:szCs w:val="20"/>
      </w:rPr>
      <w:tab/>
      <w:t xml:space="preserve">            6-р </w:t>
    </w:r>
    <w:proofErr w:type="spellStart"/>
    <w:r>
      <w:rPr>
        <w:rFonts w:ascii="Times New Roman" w:eastAsia="Times New Roman" w:hAnsi="Times New Roman" w:cs="Times New Roman"/>
        <w:color w:val="333333"/>
        <w:sz w:val="20"/>
        <w:szCs w:val="20"/>
      </w:rPr>
      <w:t>Хичээл:Аврал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70ED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Элч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нарын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тунхаг</w:t>
    </w:r>
    <w:proofErr w:type="spellEnd"/>
  </w:p>
  <w:p w14:paraId="62F00C5D" w14:textId="77777777" w:rsidR="00121F12" w:rsidRDefault="00121F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6-р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хичээл</w:t>
    </w:r>
    <w:proofErr w:type="spellEnd"/>
  </w:p>
  <w:p w14:paraId="2E172494" w14:textId="77777777" w:rsidR="00121F12" w:rsidRDefault="00121F12">
    <w:pPr>
      <w:spacing w:after="120"/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АВРАЛ</w:t>
    </w:r>
  </w:p>
  <w:p w14:paraId="48E2FE9B" w14:textId="77777777" w:rsidR="00121F12" w:rsidRDefault="00121F1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81"/>
    <w:rsid w:val="00063C46"/>
    <w:rsid w:val="00080549"/>
    <w:rsid w:val="001117BE"/>
    <w:rsid w:val="00121F12"/>
    <w:rsid w:val="001A1494"/>
    <w:rsid w:val="001D4317"/>
    <w:rsid w:val="0021708D"/>
    <w:rsid w:val="00334C31"/>
    <w:rsid w:val="003D4C4B"/>
    <w:rsid w:val="00491270"/>
    <w:rsid w:val="0051035E"/>
    <w:rsid w:val="0062053A"/>
    <w:rsid w:val="006F1A44"/>
    <w:rsid w:val="00720AB2"/>
    <w:rsid w:val="00804ECC"/>
    <w:rsid w:val="008B548C"/>
    <w:rsid w:val="009304F9"/>
    <w:rsid w:val="009D0553"/>
    <w:rsid w:val="00A06CDC"/>
    <w:rsid w:val="00B06FAB"/>
    <w:rsid w:val="00B2312B"/>
    <w:rsid w:val="00B60850"/>
    <w:rsid w:val="00B76375"/>
    <w:rsid w:val="00BD4F2C"/>
    <w:rsid w:val="00C369B3"/>
    <w:rsid w:val="00C60018"/>
    <w:rsid w:val="00C86586"/>
    <w:rsid w:val="00CF5F81"/>
    <w:rsid w:val="00D36135"/>
    <w:rsid w:val="00D93BC5"/>
    <w:rsid w:val="00DD0729"/>
    <w:rsid w:val="00E67D15"/>
    <w:rsid w:val="00E70822"/>
    <w:rsid w:val="00EC73A5"/>
    <w:rsid w:val="00ED1583"/>
    <w:rsid w:val="00ED6457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572E"/>
  <w15:docId w15:val="{92595B31-A9B8-41DD-B220-D4B6A1D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1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131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13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311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1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1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31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13112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913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13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112"/>
    <w:rPr>
      <w:color w:val="800080"/>
      <w:u w:val="single"/>
    </w:rPr>
  </w:style>
  <w:style w:type="paragraph" w:customStyle="1" w:styleId="active">
    <w:name w:val="active"/>
    <w:basedOn w:val="Normal"/>
    <w:rsid w:val="00913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pnewstitle">
    <w:name w:val="topnews_title"/>
    <w:basedOn w:val="DefaultParagraphFont"/>
    <w:rsid w:val="00913112"/>
  </w:style>
  <w:style w:type="paragraph" w:customStyle="1" w:styleId="notifications">
    <w:name w:val="notifications"/>
    <w:basedOn w:val="Normal"/>
    <w:rsid w:val="00913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iftitle">
    <w:name w:val="notif_title"/>
    <w:basedOn w:val="DefaultParagraphFont"/>
    <w:rsid w:val="00913112"/>
  </w:style>
  <w:style w:type="character" w:customStyle="1" w:styleId="caret">
    <w:name w:val="caret"/>
    <w:basedOn w:val="DefaultParagraphFont"/>
    <w:rsid w:val="00913112"/>
  </w:style>
  <w:style w:type="character" w:customStyle="1" w:styleId="glyphicon">
    <w:name w:val="glyphicon"/>
    <w:basedOn w:val="DefaultParagraphFont"/>
    <w:rsid w:val="00913112"/>
  </w:style>
  <w:style w:type="paragraph" w:styleId="NormalWeb">
    <w:name w:val="Normal (Web)"/>
    <w:basedOn w:val="Normal"/>
    <w:uiPriority w:val="99"/>
    <w:semiHidden/>
    <w:unhideWhenUsed/>
    <w:rsid w:val="00913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13112"/>
    <w:rPr>
      <w:b/>
      <w:bCs/>
    </w:rPr>
  </w:style>
  <w:style w:type="character" w:customStyle="1" w:styleId="cloudservername">
    <w:name w:val="cloud_server_name"/>
    <w:basedOn w:val="DefaultParagraphFont"/>
    <w:rsid w:val="00913112"/>
  </w:style>
  <w:style w:type="character" w:customStyle="1" w:styleId="panel-close">
    <w:name w:val="panel-close"/>
    <w:basedOn w:val="DefaultParagraphFont"/>
    <w:rsid w:val="00913112"/>
  </w:style>
  <w:style w:type="paragraph" w:customStyle="1" w:styleId="text-muted">
    <w:name w:val="text-muted"/>
    <w:basedOn w:val="Normal"/>
    <w:rsid w:val="00913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3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35"/>
  </w:style>
  <w:style w:type="paragraph" w:styleId="Footer">
    <w:name w:val="footer"/>
    <w:basedOn w:val="Normal"/>
    <w:link w:val="FooterChar"/>
    <w:uiPriority w:val="99"/>
    <w:unhideWhenUsed/>
    <w:rsid w:val="002C3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135"/>
  </w:style>
  <w:style w:type="character" w:styleId="PageNumber">
    <w:name w:val="page number"/>
    <w:basedOn w:val="DefaultParagraphFont"/>
    <w:uiPriority w:val="99"/>
    <w:semiHidden/>
    <w:unhideWhenUsed/>
    <w:rsid w:val="002C3135"/>
  </w:style>
  <w:style w:type="paragraph" w:styleId="TOC2">
    <w:name w:val="toc 2"/>
    <w:basedOn w:val="Normal"/>
    <w:next w:val="Normal"/>
    <w:uiPriority w:val="39"/>
    <w:unhideWhenUsed/>
    <w:qFormat/>
    <w:rsid w:val="00ED6457"/>
    <w:pPr>
      <w:widowControl w:val="0"/>
      <w:tabs>
        <w:tab w:val="right" w:leader="dot" w:pos="8640"/>
      </w:tabs>
      <w:ind w:left="432"/>
      <w:outlineLvl w:val="1"/>
    </w:pPr>
    <w:rPr>
      <w:rFonts w:ascii="Times New Roman" w:hAnsi="Times New Roman" w:cs="Arial"/>
      <w:iCs/>
      <w:noProof/>
      <w:szCs w:val="20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ED6457"/>
    <w:pPr>
      <w:widowControl w:val="0"/>
      <w:tabs>
        <w:tab w:val="right" w:leader="dot" w:pos="8640"/>
      </w:tabs>
      <w:spacing w:before="240" w:after="120"/>
    </w:pPr>
    <w:rPr>
      <w:rFonts w:ascii="Times New Roman" w:hAnsi="Times New Roman"/>
      <w:b/>
      <w:bCs/>
      <w:color w:val="2C5376"/>
      <w:szCs w:val="20"/>
      <w:lang w:eastAsia="en-US"/>
    </w:rPr>
  </w:style>
  <w:style w:type="paragraph" w:styleId="TOC3">
    <w:name w:val="toc 3"/>
    <w:basedOn w:val="Normal"/>
    <w:next w:val="Normal"/>
    <w:uiPriority w:val="39"/>
    <w:unhideWhenUsed/>
    <w:qFormat/>
    <w:rsid w:val="00ED6457"/>
    <w:pPr>
      <w:widowControl w:val="0"/>
      <w:tabs>
        <w:tab w:val="right" w:leader="dot" w:pos="8640"/>
      </w:tabs>
      <w:ind w:left="720"/>
    </w:pPr>
    <w:rPr>
      <w:rFonts w:ascii="Times New Roman" w:hAnsi="Times New Roman" w:cs="Arial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irdmill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6Ur7L8cYjC33/B+GEaTti3EtA==">CgMxLjAyDmgucmEwczR3MXVtbjhlMg5oLmE3NG56NGt5bWFwNDIOaC5mdGhsbm9wbWgyM2YyDmgucGRkMDAwZXl1OTd0OAByITFzTnRTOUtMMzI2VjZpbUVFSS1pR3NwQ3NCQ0ZmUEhjUg==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13498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Mungunkhet Jargalsaikhan</dc:creator>
  <cp:lastModifiedBy>David Zoeller</cp:lastModifiedBy>
  <cp:revision>6</cp:revision>
  <dcterms:created xsi:type="dcterms:W3CDTF">2023-10-06T01:09:00Z</dcterms:created>
  <dcterms:modified xsi:type="dcterms:W3CDTF">2024-03-04T18:04:00Z</dcterms:modified>
</cp:coreProperties>
</file>